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21C4" w14:textId="77777777" w:rsidR="003B0ED3" w:rsidRDefault="00955F74">
      <w:pPr>
        <w:spacing w:after="424" w:line="259" w:lineRule="auto"/>
        <w:ind w:left="14" w:right="0" w:firstLine="0"/>
        <w:jc w:val="left"/>
      </w:pPr>
      <w:r>
        <w:t xml:space="preserve"> </w:t>
      </w:r>
    </w:p>
    <w:p w14:paraId="32EF299B" w14:textId="77777777" w:rsidR="003B0ED3" w:rsidRDefault="00955F74">
      <w:pPr>
        <w:tabs>
          <w:tab w:val="center" w:pos="3573"/>
          <w:tab w:val="center" w:pos="8310"/>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noProof/>
        </w:rPr>
        <w:drawing>
          <wp:inline distT="0" distB="0" distL="0" distR="0" wp14:anchorId="271F5BED" wp14:editId="79164A52">
            <wp:extent cx="1379220" cy="139954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a:stretch>
                      <a:fillRect/>
                    </a:stretch>
                  </pic:blipFill>
                  <pic:spPr>
                    <a:xfrm>
                      <a:off x="0" y="0"/>
                      <a:ext cx="1379220" cy="1399540"/>
                    </a:xfrm>
                    <a:prstGeom prst="rect">
                      <a:avLst/>
                    </a:prstGeom>
                  </pic:spPr>
                </pic:pic>
              </a:graphicData>
            </a:graphic>
          </wp:inline>
        </w:drawing>
      </w:r>
      <w:r>
        <w:rPr>
          <w:b/>
        </w:rPr>
        <w:t xml:space="preserve"> </w:t>
      </w:r>
      <w:r>
        <w:rPr>
          <w:b/>
        </w:rPr>
        <w:tab/>
        <w:t xml:space="preserve"> </w:t>
      </w:r>
      <w:r>
        <w:t xml:space="preserve"> </w:t>
      </w:r>
    </w:p>
    <w:p w14:paraId="1C1BEB23" w14:textId="77777777" w:rsidR="003B0ED3" w:rsidRDefault="00955F74">
      <w:pPr>
        <w:spacing w:after="0" w:line="259" w:lineRule="auto"/>
        <w:ind w:left="0" w:right="627" w:firstLine="0"/>
        <w:jc w:val="center"/>
      </w:pPr>
      <w:r>
        <w:rPr>
          <w:b/>
        </w:rPr>
        <w:t xml:space="preserve"> </w:t>
      </w:r>
      <w:r>
        <w:t xml:space="preserve"> </w:t>
      </w:r>
    </w:p>
    <w:p w14:paraId="761870A8" w14:textId="77777777" w:rsidR="003B0ED3" w:rsidRDefault="00955F74">
      <w:pPr>
        <w:spacing w:after="0" w:line="259" w:lineRule="auto"/>
        <w:ind w:left="0" w:right="627" w:firstLine="0"/>
        <w:jc w:val="center"/>
      </w:pPr>
      <w:r>
        <w:rPr>
          <w:b/>
        </w:rPr>
        <w:t xml:space="preserve"> </w:t>
      </w:r>
      <w:r>
        <w:t xml:space="preserve"> </w:t>
      </w:r>
    </w:p>
    <w:p w14:paraId="22A6E028" w14:textId="77777777" w:rsidR="003B0ED3" w:rsidRDefault="00955F74">
      <w:pPr>
        <w:spacing w:after="0" w:line="259" w:lineRule="auto"/>
        <w:ind w:left="0" w:right="627" w:firstLine="0"/>
        <w:jc w:val="center"/>
      </w:pPr>
      <w:r>
        <w:rPr>
          <w:b/>
        </w:rPr>
        <w:t xml:space="preserve"> </w:t>
      </w:r>
      <w:r>
        <w:t xml:space="preserve"> </w:t>
      </w:r>
    </w:p>
    <w:p w14:paraId="76F23392" w14:textId="77777777" w:rsidR="003B0ED3" w:rsidRDefault="00955F74">
      <w:pPr>
        <w:spacing w:after="446" w:line="259" w:lineRule="auto"/>
        <w:ind w:left="0" w:right="627" w:firstLine="0"/>
        <w:jc w:val="center"/>
      </w:pPr>
      <w:r>
        <w:rPr>
          <w:b/>
        </w:rPr>
        <w:t xml:space="preserve"> </w:t>
      </w:r>
      <w:r>
        <w:t xml:space="preserve"> </w:t>
      </w:r>
    </w:p>
    <w:p w14:paraId="44B16E76" w14:textId="77777777" w:rsidR="003B0ED3" w:rsidRDefault="00955F74">
      <w:pPr>
        <w:spacing w:after="0" w:line="259" w:lineRule="auto"/>
        <w:ind w:left="979" w:right="0" w:firstLine="0"/>
        <w:jc w:val="left"/>
      </w:pPr>
      <w:r>
        <w:rPr>
          <w:rFonts w:ascii="Times New Roman" w:eastAsia="Times New Roman" w:hAnsi="Times New Roman" w:cs="Times New Roman"/>
          <w:b/>
          <w:sz w:val="48"/>
        </w:rPr>
        <w:t>FOOD AND DRUGS AUTHORITY</w:t>
      </w:r>
      <w:r>
        <w:rPr>
          <w:rFonts w:ascii="Times New Roman" w:eastAsia="Times New Roman" w:hAnsi="Times New Roman" w:cs="Times New Roman"/>
          <w:b/>
          <w:sz w:val="48"/>
          <w:vertAlign w:val="subscript"/>
        </w:rPr>
        <w:t xml:space="preserve"> </w:t>
      </w:r>
      <w:r>
        <w:t xml:space="preserve"> </w:t>
      </w:r>
    </w:p>
    <w:p w14:paraId="65E7799C" w14:textId="77777777" w:rsidR="003B0ED3" w:rsidRDefault="00955F74">
      <w:pPr>
        <w:spacing w:after="0" w:line="259" w:lineRule="auto"/>
        <w:ind w:left="0" w:right="610" w:firstLine="0"/>
        <w:jc w:val="center"/>
      </w:pPr>
      <w:r>
        <w:rPr>
          <w:rFonts w:ascii="Times New Roman" w:eastAsia="Times New Roman" w:hAnsi="Times New Roman" w:cs="Times New Roman"/>
          <w:b/>
          <w:sz w:val="32"/>
        </w:rPr>
        <w:t xml:space="preserve"> </w:t>
      </w:r>
      <w:r>
        <w:t xml:space="preserve"> </w:t>
      </w:r>
    </w:p>
    <w:p w14:paraId="7C314037" w14:textId="77777777" w:rsidR="003B0ED3" w:rsidRDefault="00955F74">
      <w:pPr>
        <w:spacing w:after="0" w:line="259" w:lineRule="auto"/>
        <w:ind w:left="0" w:right="610" w:firstLine="0"/>
        <w:jc w:val="center"/>
      </w:pPr>
      <w:r>
        <w:rPr>
          <w:rFonts w:ascii="Times New Roman" w:eastAsia="Times New Roman" w:hAnsi="Times New Roman" w:cs="Times New Roman"/>
          <w:b/>
          <w:sz w:val="32"/>
        </w:rPr>
        <w:t xml:space="preserve"> </w:t>
      </w:r>
      <w:r>
        <w:t xml:space="preserve"> </w:t>
      </w:r>
    </w:p>
    <w:p w14:paraId="0879896D" w14:textId="77777777" w:rsidR="003B0ED3" w:rsidRDefault="00955F74">
      <w:pPr>
        <w:spacing w:after="0" w:line="259" w:lineRule="auto"/>
        <w:ind w:left="0" w:right="610" w:firstLine="0"/>
        <w:jc w:val="center"/>
      </w:pPr>
      <w:r>
        <w:rPr>
          <w:rFonts w:ascii="Times New Roman" w:eastAsia="Times New Roman" w:hAnsi="Times New Roman" w:cs="Times New Roman"/>
          <w:b/>
          <w:sz w:val="32"/>
        </w:rPr>
        <w:t xml:space="preserve"> </w:t>
      </w:r>
      <w:r>
        <w:t xml:space="preserve"> </w:t>
      </w:r>
    </w:p>
    <w:p w14:paraId="3999CF6C" w14:textId="77777777" w:rsidR="003B0ED3" w:rsidRDefault="00955F74">
      <w:pPr>
        <w:spacing w:after="0" w:line="259" w:lineRule="auto"/>
        <w:ind w:left="0" w:right="610" w:firstLine="0"/>
        <w:jc w:val="center"/>
      </w:pPr>
      <w:r>
        <w:rPr>
          <w:rFonts w:ascii="Times New Roman" w:eastAsia="Times New Roman" w:hAnsi="Times New Roman" w:cs="Times New Roman"/>
          <w:b/>
          <w:sz w:val="32"/>
        </w:rPr>
        <w:t xml:space="preserve"> </w:t>
      </w:r>
      <w:r>
        <w:t xml:space="preserve"> </w:t>
      </w:r>
    </w:p>
    <w:p w14:paraId="5CB73E3F" w14:textId="77777777" w:rsidR="003B0ED3" w:rsidRDefault="00955F74">
      <w:pPr>
        <w:spacing w:after="0" w:line="259" w:lineRule="auto"/>
        <w:ind w:left="0" w:right="610" w:firstLine="0"/>
        <w:jc w:val="center"/>
      </w:pPr>
      <w:r>
        <w:rPr>
          <w:rFonts w:ascii="Times New Roman" w:eastAsia="Times New Roman" w:hAnsi="Times New Roman" w:cs="Times New Roman"/>
          <w:b/>
          <w:sz w:val="32"/>
        </w:rPr>
        <w:t xml:space="preserve"> </w:t>
      </w:r>
      <w:r>
        <w:t xml:space="preserve"> </w:t>
      </w:r>
    </w:p>
    <w:p w14:paraId="7CDBD2D2" w14:textId="77777777" w:rsidR="003B0ED3" w:rsidRDefault="00955F74">
      <w:pPr>
        <w:spacing w:after="0" w:line="259" w:lineRule="auto"/>
        <w:ind w:left="0" w:right="610" w:firstLine="0"/>
        <w:jc w:val="center"/>
      </w:pPr>
      <w:r>
        <w:rPr>
          <w:rFonts w:ascii="Times New Roman" w:eastAsia="Times New Roman" w:hAnsi="Times New Roman" w:cs="Times New Roman"/>
          <w:b/>
          <w:sz w:val="32"/>
        </w:rPr>
        <w:t xml:space="preserve"> </w:t>
      </w:r>
      <w:r>
        <w:t xml:space="preserve"> </w:t>
      </w:r>
    </w:p>
    <w:p w14:paraId="1833BDA0" w14:textId="77777777" w:rsidR="003B0ED3" w:rsidRDefault="00955F74">
      <w:pPr>
        <w:spacing w:after="0" w:line="259" w:lineRule="auto"/>
        <w:ind w:left="0" w:right="610" w:firstLine="0"/>
        <w:jc w:val="center"/>
      </w:pPr>
      <w:r>
        <w:rPr>
          <w:rFonts w:ascii="Times New Roman" w:eastAsia="Times New Roman" w:hAnsi="Times New Roman" w:cs="Times New Roman"/>
          <w:b/>
          <w:sz w:val="32"/>
        </w:rPr>
        <w:t xml:space="preserve"> </w:t>
      </w:r>
      <w:r>
        <w:t xml:space="preserve"> </w:t>
      </w:r>
    </w:p>
    <w:p w14:paraId="13FE5601" w14:textId="77777777" w:rsidR="003B0ED3" w:rsidRDefault="00955F74">
      <w:pPr>
        <w:spacing w:after="0" w:line="259" w:lineRule="auto"/>
        <w:ind w:left="0" w:right="610" w:firstLine="0"/>
        <w:jc w:val="center"/>
      </w:pPr>
      <w:r>
        <w:rPr>
          <w:rFonts w:ascii="Times New Roman" w:eastAsia="Times New Roman" w:hAnsi="Times New Roman" w:cs="Times New Roman"/>
          <w:b/>
          <w:sz w:val="32"/>
        </w:rPr>
        <w:t xml:space="preserve"> </w:t>
      </w:r>
      <w:r>
        <w:t xml:space="preserve"> </w:t>
      </w:r>
    </w:p>
    <w:p w14:paraId="1F3624A7" w14:textId="77777777" w:rsidR="003B0ED3" w:rsidRDefault="00955F74">
      <w:pPr>
        <w:spacing w:after="0" w:line="259" w:lineRule="auto"/>
        <w:ind w:left="14" w:right="0" w:firstLine="0"/>
        <w:jc w:val="left"/>
      </w:pPr>
      <w:r>
        <w:rPr>
          <w:rFonts w:ascii="Times New Roman" w:eastAsia="Times New Roman" w:hAnsi="Times New Roman" w:cs="Times New Roman"/>
          <w:b/>
          <w:sz w:val="32"/>
        </w:rPr>
        <w:t xml:space="preserve"> </w:t>
      </w:r>
      <w:r>
        <w:t xml:space="preserve"> </w:t>
      </w:r>
    </w:p>
    <w:p w14:paraId="7B28EEA9" w14:textId="77777777" w:rsidR="003B0ED3" w:rsidRDefault="00955F74">
      <w:pPr>
        <w:spacing w:after="104" w:line="259" w:lineRule="auto"/>
        <w:ind w:left="0" w:right="610" w:firstLine="0"/>
        <w:jc w:val="center"/>
      </w:pPr>
      <w:r>
        <w:rPr>
          <w:rFonts w:ascii="Times New Roman" w:eastAsia="Times New Roman" w:hAnsi="Times New Roman" w:cs="Times New Roman"/>
          <w:b/>
          <w:sz w:val="32"/>
        </w:rPr>
        <w:t xml:space="preserve"> </w:t>
      </w:r>
      <w:r>
        <w:t xml:space="preserve"> </w:t>
      </w:r>
    </w:p>
    <w:p w14:paraId="6C58BAFC" w14:textId="77777777" w:rsidR="003B0ED3" w:rsidRDefault="00955F74">
      <w:pPr>
        <w:spacing w:after="0" w:line="259" w:lineRule="auto"/>
        <w:ind w:left="1152" w:right="0"/>
        <w:jc w:val="left"/>
      </w:pPr>
      <w:r>
        <w:rPr>
          <w:rFonts w:ascii="Times New Roman" w:eastAsia="Times New Roman" w:hAnsi="Times New Roman" w:cs="Times New Roman"/>
          <w:b/>
          <w:sz w:val="40"/>
        </w:rPr>
        <w:t xml:space="preserve">GUIDELINE FOR REGISTRATION OF </w:t>
      </w:r>
      <w:r>
        <w:rPr>
          <w:sz w:val="37"/>
          <w:vertAlign w:val="subscript"/>
        </w:rPr>
        <w:t xml:space="preserve"> </w:t>
      </w:r>
    </w:p>
    <w:p w14:paraId="230A3D79" w14:textId="77777777" w:rsidR="003B0ED3" w:rsidRDefault="00955F74">
      <w:pPr>
        <w:spacing w:after="0" w:line="259" w:lineRule="auto"/>
        <w:ind w:left="101" w:right="0"/>
        <w:jc w:val="left"/>
      </w:pPr>
      <w:r>
        <w:rPr>
          <w:rFonts w:ascii="Times New Roman" w:eastAsia="Times New Roman" w:hAnsi="Times New Roman" w:cs="Times New Roman"/>
          <w:b/>
          <w:sz w:val="40"/>
        </w:rPr>
        <w:t xml:space="preserve">FOOD/NUTRITIONAL/DIETARY SUPPLEMENTS </w:t>
      </w:r>
      <w:r>
        <w:rPr>
          <w:sz w:val="37"/>
          <w:vertAlign w:val="subscript"/>
        </w:rPr>
        <w:t xml:space="preserve"> </w:t>
      </w:r>
    </w:p>
    <w:p w14:paraId="5AE52266" w14:textId="77777777" w:rsidR="003B0ED3" w:rsidRDefault="00955F74">
      <w:pPr>
        <w:spacing w:after="0" w:line="259" w:lineRule="auto"/>
        <w:ind w:left="0" w:right="569" w:firstLine="0"/>
        <w:jc w:val="center"/>
      </w:pPr>
      <w:r>
        <w:rPr>
          <w:rFonts w:ascii="Times New Roman" w:eastAsia="Times New Roman" w:hAnsi="Times New Roman" w:cs="Times New Roman"/>
          <w:b/>
          <w:sz w:val="40"/>
        </w:rPr>
        <w:t xml:space="preserve"> </w:t>
      </w:r>
      <w:r>
        <w:t xml:space="preserve"> </w:t>
      </w:r>
    </w:p>
    <w:p w14:paraId="23657BEC" w14:textId="77777777" w:rsidR="003B0ED3" w:rsidRDefault="00955F74">
      <w:pPr>
        <w:spacing w:after="0" w:line="259" w:lineRule="auto"/>
        <w:ind w:left="14" w:right="0" w:firstLine="0"/>
        <w:jc w:val="left"/>
      </w:pPr>
      <w:r>
        <w:rPr>
          <w:rFonts w:ascii="Times New Roman" w:eastAsia="Times New Roman" w:hAnsi="Times New Roman" w:cs="Times New Roman"/>
          <w:b/>
          <w:sz w:val="40"/>
        </w:rPr>
        <w:t xml:space="preserve">  </w:t>
      </w:r>
      <w:r>
        <w:t xml:space="preserve"> </w:t>
      </w:r>
    </w:p>
    <w:p w14:paraId="074FD08C" w14:textId="77777777" w:rsidR="003B0ED3" w:rsidRDefault="00955F74">
      <w:pPr>
        <w:spacing w:after="0" w:line="259" w:lineRule="auto"/>
        <w:ind w:left="14" w:right="0" w:firstLine="0"/>
        <w:jc w:val="left"/>
      </w:pPr>
      <w:r>
        <w:rPr>
          <w:rFonts w:ascii="Times New Roman" w:eastAsia="Times New Roman" w:hAnsi="Times New Roman" w:cs="Times New Roman"/>
          <w:b/>
          <w:sz w:val="40"/>
        </w:rPr>
        <w:t xml:space="preserve"> </w:t>
      </w:r>
      <w:r>
        <w:t xml:space="preserve"> </w:t>
      </w:r>
    </w:p>
    <w:p w14:paraId="1C004D19" w14:textId="77777777" w:rsidR="003B0ED3" w:rsidRDefault="00955F74">
      <w:pPr>
        <w:spacing w:after="0" w:line="259" w:lineRule="auto"/>
        <w:ind w:left="14" w:right="0" w:firstLine="0"/>
        <w:jc w:val="left"/>
      </w:pPr>
      <w:r>
        <w:rPr>
          <w:rFonts w:ascii="Times New Roman" w:eastAsia="Times New Roman" w:hAnsi="Times New Roman" w:cs="Times New Roman"/>
          <w:b/>
          <w:sz w:val="40"/>
        </w:rPr>
        <w:t xml:space="preserve"> </w:t>
      </w:r>
      <w:r>
        <w:t xml:space="preserve"> </w:t>
      </w:r>
    </w:p>
    <w:p w14:paraId="529A8170" w14:textId="77777777" w:rsidR="003B0ED3" w:rsidRDefault="00955F74">
      <w:pPr>
        <w:spacing w:after="0" w:line="259" w:lineRule="auto"/>
        <w:ind w:left="14" w:right="0" w:firstLine="0"/>
        <w:jc w:val="left"/>
      </w:pPr>
      <w:r>
        <w:rPr>
          <w:rFonts w:ascii="Times New Roman" w:eastAsia="Times New Roman" w:hAnsi="Times New Roman" w:cs="Times New Roman"/>
          <w:b/>
          <w:sz w:val="40"/>
        </w:rPr>
        <w:t xml:space="preserve"> </w:t>
      </w:r>
      <w:r>
        <w:t xml:space="preserve"> </w:t>
      </w:r>
    </w:p>
    <w:p w14:paraId="0C6478DD" w14:textId="77777777" w:rsidR="003B0ED3" w:rsidRDefault="00955F74">
      <w:pPr>
        <w:spacing w:after="0" w:line="259" w:lineRule="auto"/>
        <w:ind w:left="14" w:right="0" w:firstLine="0"/>
        <w:jc w:val="left"/>
      </w:pPr>
      <w:r>
        <w:rPr>
          <w:rFonts w:ascii="Times New Roman" w:eastAsia="Times New Roman" w:hAnsi="Times New Roman" w:cs="Times New Roman"/>
          <w:b/>
          <w:sz w:val="40"/>
        </w:rPr>
        <w:t xml:space="preserve"> </w:t>
      </w:r>
      <w:r>
        <w:t xml:space="preserve"> </w:t>
      </w:r>
    </w:p>
    <w:p w14:paraId="057D5B3B" w14:textId="77777777" w:rsidR="003B0ED3" w:rsidRDefault="00955F74">
      <w:pPr>
        <w:spacing w:after="0" w:line="259" w:lineRule="auto"/>
        <w:ind w:left="14" w:right="0" w:firstLine="0"/>
        <w:jc w:val="left"/>
      </w:pPr>
      <w:r>
        <w:rPr>
          <w:rFonts w:ascii="Times New Roman" w:eastAsia="Times New Roman" w:hAnsi="Times New Roman" w:cs="Times New Roman"/>
          <w:b/>
          <w:sz w:val="40"/>
        </w:rPr>
        <w:t xml:space="preserve"> </w:t>
      </w:r>
      <w:r>
        <w:t xml:space="preserve"> </w:t>
      </w:r>
    </w:p>
    <w:p w14:paraId="3521889A" w14:textId="77777777" w:rsidR="003B0ED3" w:rsidRDefault="00955F74">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672E179C" wp14:editId="6E4CA432">
                <wp:extent cx="6315075" cy="92710"/>
                <wp:effectExtent l="0" t="0" r="0" b="0"/>
                <wp:docPr id="6461" name="Group 6461"/>
                <wp:cNvGraphicFramePr/>
                <a:graphic xmlns:a="http://schemas.openxmlformats.org/drawingml/2006/main">
                  <a:graphicData uri="http://schemas.microsoft.com/office/word/2010/wordprocessingGroup">
                    <wpg:wgp>
                      <wpg:cNvGrpSpPr/>
                      <wpg:grpSpPr>
                        <a:xfrm>
                          <a:off x="0" y="0"/>
                          <a:ext cx="6315075" cy="92710"/>
                          <a:chOff x="0" y="0"/>
                          <a:chExt cx="6315075" cy="92710"/>
                        </a:xfrm>
                      </wpg:grpSpPr>
                      <wps:wsp>
                        <wps:cNvPr id="8498" name="Shape 8498"/>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499" name="Shape 8499"/>
                        <wps:cNvSpPr/>
                        <wps:spPr>
                          <a:xfrm>
                            <a:off x="305"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00" name="Shape 8500"/>
                        <wps:cNvSpPr/>
                        <wps:spPr>
                          <a:xfrm>
                            <a:off x="3353" y="1524"/>
                            <a:ext cx="5938342" cy="9144"/>
                          </a:xfrm>
                          <a:custGeom>
                            <a:avLst/>
                            <a:gdLst/>
                            <a:ahLst/>
                            <a:cxnLst/>
                            <a:rect l="0" t="0" r="0" b="0"/>
                            <a:pathLst>
                              <a:path w="5938342" h="9144">
                                <a:moveTo>
                                  <a:pt x="0" y="0"/>
                                </a:moveTo>
                                <a:lnTo>
                                  <a:pt x="5938342" y="0"/>
                                </a:lnTo>
                                <a:lnTo>
                                  <a:pt x="593834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01" name="Shape 8501"/>
                        <wps:cNvSpPr/>
                        <wps:spPr>
                          <a:xfrm>
                            <a:off x="5941822"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02" name="Shape 8502"/>
                        <wps:cNvSpPr/>
                        <wps:spPr>
                          <a:xfrm>
                            <a:off x="305" y="4572"/>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03" name="Shape 8503"/>
                        <wps:cNvSpPr/>
                        <wps:spPr>
                          <a:xfrm>
                            <a:off x="5941822" y="4572"/>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504" name="Shape 8504"/>
                        <wps:cNvSpPr/>
                        <wps:spPr>
                          <a:xfrm>
                            <a:off x="305"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505" name="Shape 8505"/>
                        <wps:cNvSpPr/>
                        <wps:spPr>
                          <a:xfrm>
                            <a:off x="3353" y="18288"/>
                            <a:ext cx="5938342" cy="9144"/>
                          </a:xfrm>
                          <a:custGeom>
                            <a:avLst/>
                            <a:gdLst/>
                            <a:ahLst/>
                            <a:cxnLst/>
                            <a:rect l="0" t="0" r="0" b="0"/>
                            <a:pathLst>
                              <a:path w="5938342" h="9144">
                                <a:moveTo>
                                  <a:pt x="0" y="0"/>
                                </a:moveTo>
                                <a:lnTo>
                                  <a:pt x="5938342" y="0"/>
                                </a:lnTo>
                                <a:lnTo>
                                  <a:pt x="593834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506" name="Shape 8506"/>
                        <wps:cNvSpPr/>
                        <wps:spPr>
                          <a:xfrm>
                            <a:off x="594182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507" name="Shape 8507"/>
                        <wps:cNvSpPr/>
                        <wps:spPr>
                          <a:xfrm>
                            <a:off x="305" y="66928"/>
                            <a:ext cx="6314771" cy="25781"/>
                          </a:xfrm>
                          <a:custGeom>
                            <a:avLst/>
                            <a:gdLst/>
                            <a:ahLst/>
                            <a:cxnLst/>
                            <a:rect l="0" t="0" r="0" b="0"/>
                            <a:pathLst>
                              <a:path w="6314771" h="25781">
                                <a:moveTo>
                                  <a:pt x="0" y="0"/>
                                </a:moveTo>
                                <a:lnTo>
                                  <a:pt x="6314771" y="0"/>
                                </a:lnTo>
                                <a:lnTo>
                                  <a:pt x="6314771" y="25781"/>
                                </a:lnTo>
                                <a:lnTo>
                                  <a:pt x="0" y="257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61" style="width:497.25pt;height:7.29999pt;mso-position-horizontal-relative:char;mso-position-vertical-relative:line" coordsize="63150,927">
                <v:shape id="Shape 8508" style="position:absolute;width:59436;height:203;left:0;top:0;" coordsize="5943600,20320" path="m0,0l5943600,0l5943600,20320l0,20320l0,0">
                  <v:stroke weight="0pt" endcap="flat" joinstyle="miter" miterlimit="10" on="false" color="#000000" opacity="0"/>
                  <v:fill on="true" color="#a0a0a0"/>
                </v:shape>
                <v:shape id="Shape 8509" style="position:absolute;width:91;height:91;left:3;top:15;" coordsize="9144,9144" path="m0,0l9144,0l9144,9144l0,9144l0,0">
                  <v:stroke weight="0pt" endcap="flat" joinstyle="miter" miterlimit="10" on="false" color="#000000" opacity="0"/>
                  <v:fill on="true" color="#a0a0a0"/>
                </v:shape>
                <v:shape id="Shape 8510" style="position:absolute;width:59383;height:91;left:33;top:15;" coordsize="5938342,9144" path="m0,0l5938342,0l5938342,9144l0,9144l0,0">
                  <v:stroke weight="0pt" endcap="flat" joinstyle="miter" miterlimit="10" on="false" color="#000000" opacity="0"/>
                  <v:fill on="true" color="#a0a0a0"/>
                </v:shape>
                <v:shape id="Shape 8511" style="position:absolute;width:91;height:91;left:59418;top:15;" coordsize="9144,9144" path="m0,0l9144,0l9144,9144l0,9144l0,0">
                  <v:stroke weight="0pt" endcap="flat" joinstyle="miter" miterlimit="10" on="false" color="#000000" opacity="0"/>
                  <v:fill on="true" color="#a0a0a0"/>
                </v:shape>
                <v:shape id="Shape 8512" style="position:absolute;width:91;height:137;left:3;top:45;" coordsize="9144,13716" path="m0,0l9144,0l9144,13716l0,13716l0,0">
                  <v:stroke weight="0pt" endcap="flat" joinstyle="miter" miterlimit="10" on="false" color="#000000" opacity="0"/>
                  <v:fill on="true" color="#a0a0a0"/>
                </v:shape>
                <v:shape id="Shape 8513" style="position:absolute;width:91;height:137;left:59418;top:45;" coordsize="9144,13716" path="m0,0l9144,0l9144,13716l0,13716l0,0">
                  <v:stroke weight="0pt" endcap="flat" joinstyle="miter" miterlimit="10" on="false" color="#000000" opacity="0"/>
                  <v:fill on="true" color="#e3e3e3"/>
                </v:shape>
                <v:shape id="Shape 8514" style="position:absolute;width:91;height:91;left:3;top:182;" coordsize="9144,9144" path="m0,0l9144,0l9144,9144l0,9144l0,0">
                  <v:stroke weight="0pt" endcap="flat" joinstyle="miter" miterlimit="10" on="false" color="#000000" opacity="0"/>
                  <v:fill on="true" color="#e3e3e3"/>
                </v:shape>
                <v:shape id="Shape 8515" style="position:absolute;width:59383;height:91;left:33;top:182;" coordsize="5938342,9144" path="m0,0l5938342,0l5938342,9144l0,9144l0,0">
                  <v:stroke weight="0pt" endcap="flat" joinstyle="miter" miterlimit="10" on="false" color="#000000" opacity="0"/>
                  <v:fill on="true" color="#e3e3e3"/>
                </v:shape>
                <v:shape id="Shape 8516" style="position:absolute;width:91;height:91;left:59418;top:182;" coordsize="9144,9144" path="m0,0l9144,0l9144,9144l0,9144l0,0">
                  <v:stroke weight="0pt" endcap="flat" joinstyle="miter" miterlimit="10" on="false" color="#000000" opacity="0"/>
                  <v:fill on="true" color="#e3e3e3"/>
                </v:shape>
                <v:shape id="Shape 8517" style="position:absolute;width:63147;height:257;left:3;top:669;" coordsize="6314771,25781" path="m0,0l6314771,0l6314771,25781l0,25781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40"/>
        </w:rPr>
        <w:t xml:space="preserve"> </w:t>
      </w:r>
      <w:r>
        <w:t xml:space="preserve"> </w:t>
      </w:r>
    </w:p>
    <w:p w14:paraId="62824F30" w14:textId="77777777" w:rsidR="003B0ED3" w:rsidRDefault="00955F74">
      <w:pPr>
        <w:spacing w:after="0" w:line="259" w:lineRule="auto"/>
        <w:ind w:left="14" w:right="0" w:firstLine="0"/>
        <w:jc w:val="left"/>
      </w:pPr>
      <w:r>
        <w:rPr>
          <w:rFonts w:ascii="Times New Roman" w:eastAsia="Times New Roman" w:hAnsi="Times New Roman" w:cs="Times New Roman"/>
          <w:b/>
        </w:rPr>
        <w:t xml:space="preserve"> </w:t>
      </w:r>
      <w:r>
        <w:t xml:space="preserve"> </w:t>
      </w:r>
    </w:p>
    <w:p w14:paraId="3C24DD13" w14:textId="77777777" w:rsidR="003B0ED3" w:rsidRDefault="00955F74">
      <w:pPr>
        <w:tabs>
          <w:tab w:val="center" w:pos="2174"/>
          <w:tab w:val="center" w:pos="4312"/>
        </w:tabs>
        <w:spacing w:after="6" w:line="264" w:lineRule="auto"/>
        <w:ind w:left="-15" w:right="0" w:firstLine="0"/>
        <w:jc w:val="left"/>
      </w:pPr>
      <w:r>
        <w:rPr>
          <w:rFonts w:ascii="Times New Roman" w:eastAsia="Times New Roman" w:hAnsi="Times New Roman" w:cs="Times New Roman"/>
          <w:b/>
        </w:rPr>
        <w:t xml:space="preserve">Document No.:   </w:t>
      </w:r>
      <w:proofErr w:type="gramStart"/>
      <w:r>
        <w:rPr>
          <w:rFonts w:ascii="Times New Roman" w:eastAsia="Times New Roman" w:hAnsi="Times New Roman" w:cs="Times New Roman"/>
          <w:b/>
        </w:rPr>
        <w:tab/>
        <w:t xml:space="preserve">  </w:t>
      </w:r>
      <w:r>
        <w:rPr>
          <w:rFonts w:ascii="Times New Roman" w:eastAsia="Times New Roman" w:hAnsi="Times New Roman" w:cs="Times New Roman"/>
          <w:b/>
        </w:rPr>
        <w:tab/>
      </w:r>
      <w:proofErr w:type="gramEnd"/>
      <w:r>
        <w:rPr>
          <w:rFonts w:ascii="Times New Roman" w:eastAsia="Times New Roman" w:hAnsi="Times New Roman" w:cs="Times New Roman"/>
          <w:b/>
        </w:rPr>
        <w:t xml:space="preserve"> FDA/HMD/GL-</w:t>
      </w:r>
      <w:r>
        <w:rPr>
          <w:rFonts w:ascii="Times New Roman" w:eastAsia="Times New Roman" w:hAnsi="Times New Roman" w:cs="Times New Roman"/>
          <w:b/>
        </w:rPr>
        <w:t xml:space="preserve">FS/2012/01 </w:t>
      </w:r>
      <w:r>
        <w:t xml:space="preserve"> </w:t>
      </w:r>
    </w:p>
    <w:p w14:paraId="6D41E64F" w14:textId="77777777" w:rsidR="003B0ED3" w:rsidRDefault="00955F74">
      <w:pPr>
        <w:tabs>
          <w:tab w:val="center" w:pos="3828"/>
        </w:tabs>
        <w:spacing w:after="6" w:line="264" w:lineRule="auto"/>
        <w:ind w:left="-15" w:right="0" w:firstLine="0"/>
        <w:jc w:val="left"/>
      </w:pPr>
      <w:r>
        <w:rPr>
          <w:rFonts w:ascii="Times New Roman" w:eastAsia="Times New Roman" w:hAnsi="Times New Roman" w:cs="Times New Roman"/>
          <w:b/>
        </w:rPr>
        <w:t xml:space="preserve">Date of First Adoption:  </w:t>
      </w:r>
      <w:r>
        <w:rPr>
          <w:rFonts w:ascii="Times New Roman" w:eastAsia="Times New Roman" w:hAnsi="Times New Roman" w:cs="Times New Roman"/>
          <w:b/>
        </w:rPr>
        <w:tab/>
        <w:t xml:space="preserve">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February 2013 </w:t>
      </w:r>
      <w:r>
        <w:t xml:space="preserve"> </w:t>
      </w:r>
    </w:p>
    <w:p w14:paraId="0DB65E32" w14:textId="038C941F" w:rsidR="00B3459C" w:rsidRDefault="00955F74">
      <w:pPr>
        <w:spacing w:after="6" w:line="264" w:lineRule="auto"/>
        <w:ind w:left="-5" w:right="4817"/>
        <w:jc w:val="left"/>
      </w:pPr>
      <w:r>
        <w:rPr>
          <w:rFonts w:ascii="Times New Roman" w:eastAsia="Times New Roman" w:hAnsi="Times New Roman" w:cs="Times New Roman"/>
          <w:b/>
        </w:rPr>
        <w:t xml:space="preserve">Date of Issue:      </w:t>
      </w:r>
      <w:r w:rsidR="00B3459C">
        <w:rPr>
          <w:rFonts w:ascii="Times New Roman" w:eastAsia="Times New Roman" w:hAnsi="Times New Roman" w:cs="Times New Roman"/>
          <w:b/>
        </w:rPr>
        <w:t xml:space="preserve">                    </w:t>
      </w:r>
      <w:r>
        <w:rPr>
          <w:rFonts w:ascii="Times New Roman" w:eastAsia="Times New Roman" w:hAnsi="Times New Roman" w:cs="Times New Roman"/>
          <w:b/>
        </w:rPr>
        <w:t>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March 2013 </w:t>
      </w:r>
      <w:r>
        <w:t xml:space="preserve"> </w:t>
      </w:r>
    </w:p>
    <w:p w14:paraId="142D5EAF" w14:textId="6A2D3523" w:rsidR="003B0ED3" w:rsidRDefault="00955F74">
      <w:pPr>
        <w:spacing w:after="6" w:line="264" w:lineRule="auto"/>
        <w:ind w:left="-5" w:right="4817"/>
        <w:jc w:val="left"/>
      </w:pPr>
      <w:r>
        <w:rPr>
          <w:rFonts w:ascii="Times New Roman" w:eastAsia="Times New Roman" w:hAnsi="Times New Roman" w:cs="Times New Roman"/>
          <w:b/>
        </w:rPr>
        <w:t xml:space="preserve">Version No.:       </w:t>
      </w:r>
      <w:r w:rsidR="00B3459C">
        <w:rPr>
          <w:rFonts w:ascii="Times New Roman" w:eastAsia="Times New Roman" w:hAnsi="Times New Roman" w:cs="Times New Roman"/>
          <w:b/>
        </w:rPr>
        <w:t xml:space="preserve">                     </w:t>
      </w:r>
      <w:bookmarkStart w:id="0" w:name="_GoBack"/>
      <w:bookmarkEnd w:id="0"/>
      <w:r>
        <w:rPr>
          <w:rFonts w:ascii="Times New Roman" w:eastAsia="Times New Roman" w:hAnsi="Times New Roman" w:cs="Times New Roman"/>
          <w:b/>
        </w:rPr>
        <w:t xml:space="preserve">01 </w:t>
      </w:r>
      <w:r>
        <w:t xml:space="preserve"> </w:t>
      </w:r>
    </w:p>
    <w:p w14:paraId="2B962E53" w14:textId="77777777" w:rsidR="003B0ED3" w:rsidRDefault="00955F74">
      <w:pPr>
        <w:spacing w:after="56" w:line="259" w:lineRule="auto"/>
        <w:ind w:left="14" w:right="0" w:firstLine="0"/>
        <w:jc w:val="left"/>
      </w:pPr>
      <w:r>
        <w:rPr>
          <w:b/>
        </w:rPr>
        <w:lastRenderedPageBreak/>
        <w:t xml:space="preserve"> </w:t>
      </w:r>
      <w:r>
        <w:t xml:space="preserve"> </w:t>
      </w:r>
    </w:p>
    <w:p w14:paraId="3B7BFC52" w14:textId="77777777" w:rsidR="003B0ED3" w:rsidRDefault="00955F74">
      <w:pPr>
        <w:spacing w:after="292" w:line="259" w:lineRule="auto"/>
        <w:ind w:left="14" w:right="0" w:firstLine="0"/>
        <w:jc w:val="left"/>
      </w:pPr>
      <w:r>
        <w:rPr>
          <w:rFonts w:ascii="Times New Roman" w:eastAsia="Times New Roman" w:hAnsi="Times New Roman" w:cs="Times New Roman"/>
          <w:b/>
          <w:sz w:val="28"/>
        </w:rPr>
        <w:t xml:space="preserve">TABLE OF CONTENT </w:t>
      </w:r>
      <w:r>
        <w:t xml:space="preserve"> </w:t>
      </w:r>
    </w:p>
    <w:p w14:paraId="1E8BAB49" w14:textId="77777777" w:rsidR="003B0ED3" w:rsidRDefault="00955F74">
      <w:pPr>
        <w:spacing w:after="0" w:line="259" w:lineRule="auto"/>
        <w:ind w:left="14" w:right="0" w:firstLine="0"/>
        <w:jc w:val="left"/>
      </w:pPr>
      <w:r>
        <w:t xml:space="preserve"> </w:t>
      </w:r>
    </w:p>
    <w:p w14:paraId="6F36CCA9" w14:textId="77777777" w:rsidR="003B0ED3" w:rsidRDefault="00955F74">
      <w:pPr>
        <w:spacing w:after="66" w:line="259" w:lineRule="auto"/>
        <w:ind w:left="14" w:right="0" w:firstLine="0"/>
        <w:jc w:val="left"/>
      </w:pPr>
      <w:r>
        <w:rPr>
          <w:rFonts w:ascii="Times New Roman" w:eastAsia="Times New Roman" w:hAnsi="Times New Roman" w:cs="Times New Roman"/>
          <w:b/>
        </w:rPr>
        <w:t xml:space="preserve"> </w:t>
      </w:r>
      <w:r>
        <w:t xml:space="preserve"> </w:t>
      </w:r>
    </w:p>
    <w:p w14:paraId="245651A1" w14:textId="77777777" w:rsidR="003B0ED3" w:rsidRDefault="00955F74">
      <w:pPr>
        <w:spacing w:after="2" w:line="259" w:lineRule="auto"/>
        <w:ind w:right="0"/>
        <w:jc w:val="left"/>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SCOPE……………………………………………………………………………................3 </w:t>
      </w:r>
      <w:r>
        <w:t xml:space="preserve"> </w:t>
      </w:r>
    </w:p>
    <w:p w14:paraId="1E864610" w14:textId="77777777" w:rsidR="003B0ED3" w:rsidRDefault="00955F74">
      <w:pPr>
        <w:spacing w:after="22" w:line="259" w:lineRule="auto"/>
        <w:ind w:left="14" w:right="0" w:firstLine="0"/>
        <w:jc w:val="left"/>
      </w:pPr>
      <w:r>
        <w:rPr>
          <w:rFonts w:ascii="Times New Roman" w:eastAsia="Times New Roman" w:hAnsi="Times New Roman" w:cs="Times New Roman"/>
        </w:rPr>
        <w:t xml:space="preserve"> </w:t>
      </w:r>
      <w:r>
        <w:t xml:space="preserve"> </w:t>
      </w:r>
    </w:p>
    <w:sdt>
      <w:sdtPr>
        <w:rPr>
          <w:rFonts w:ascii="Trebuchet MS" w:eastAsia="Trebuchet MS" w:hAnsi="Trebuchet MS" w:cs="Trebuchet MS"/>
        </w:rPr>
        <w:id w:val="-524789137"/>
        <w:docPartObj>
          <w:docPartGallery w:val="Table of Contents"/>
        </w:docPartObj>
      </w:sdtPr>
      <w:sdtEndPr/>
      <w:sdtContent>
        <w:p w14:paraId="203A8C9C" w14:textId="77777777" w:rsidR="003B0ED3" w:rsidRDefault="00955F74">
          <w:pPr>
            <w:pStyle w:val="TOC1"/>
            <w:tabs>
              <w:tab w:val="right" w:leader="dot" w:pos="10233"/>
            </w:tabs>
          </w:pPr>
          <w:r>
            <w:fldChar w:fldCharType="begin"/>
          </w:r>
          <w:r>
            <w:instrText xml:space="preserve"> TOC \o "1-2" \h \z \u </w:instrText>
          </w:r>
          <w:r>
            <w:fldChar w:fldCharType="separate"/>
          </w:r>
          <w:hyperlink w:anchor="_Toc8457">
            <w:r>
              <w:t>2.</w:t>
            </w:r>
            <w:r>
              <w:rPr>
                <w:rFonts w:ascii="Arial" w:eastAsia="Arial" w:hAnsi="Arial" w:cs="Arial"/>
              </w:rPr>
              <w:t xml:space="preserve"> </w:t>
            </w:r>
            <w:r>
              <w:t>INTERPRETATION</w:t>
            </w:r>
            <w:r>
              <w:tab/>
            </w:r>
            <w:r>
              <w:fldChar w:fldCharType="begin"/>
            </w:r>
            <w:r>
              <w:instrText>PAGEREF _Toc8457 \h</w:instrText>
            </w:r>
            <w:r>
              <w:fldChar w:fldCharType="separate"/>
            </w:r>
            <w:r>
              <w:t xml:space="preserve">3 </w:t>
            </w:r>
            <w:r>
              <w:fldChar w:fldCharType="end"/>
            </w:r>
          </w:hyperlink>
        </w:p>
        <w:p w14:paraId="01310A60" w14:textId="77777777" w:rsidR="003B0ED3" w:rsidRDefault="00955F74">
          <w:pPr>
            <w:pStyle w:val="TOC1"/>
            <w:tabs>
              <w:tab w:val="right" w:leader="dot" w:pos="10233"/>
            </w:tabs>
          </w:pPr>
          <w:hyperlink w:anchor="_Toc8458">
            <w:r>
              <w:t>3.</w:t>
            </w:r>
            <w:r>
              <w:rPr>
                <w:rFonts w:ascii="Arial" w:eastAsia="Arial" w:hAnsi="Arial" w:cs="Arial"/>
              </w:rPr>
              <w:t xml:space="preserve"> </w:t>
            </w:r>
            <w:r>
              <w:t>REQUIREMENTS</w:t>
            </w:r>
            <w:r>
              <w:tab/>
            </w:r>
            <w:r>
              <w:fldChar w:fldCharType="begin"/>
            </w:r>
            <w:r>
              <w:instrText>PAGEREF _Toc8458 \h</w:instrText>
            </w:r>
            <w:r>
              <w:fldChar w:fldCharType="separate"/>
            </w:r>
            <w:r>
              <w:t xml:space="preserve">4 </w:t>
            </w:r>
            <w:r>
              <w:fldChar w:fldCharType="end"/>
            </w:r>
          </w:hyperlink>
        </w:p>
        <w:p w14:paraId="5167C636" w14:textId="77777777" w:rsidR="003B0ED3" w:rsidRDefault="00955F74">
          <w:pPr>
            <w:pStyle w:val="TOC2"/>
            <w:tabs>
              <w:tab w:val="right" w:leader="dot" w:pos="10233"/>
            </w:tabs>
          </w:pPr>
          <w:hyperlink w:anchor="_Toc8459">
            <w:r>
              <w:t>3.1</w:t>
            </w:r>
            <w:r>
              <w:rPr>
                <w:rFonts w:ascii="Arial" w:eastAsia="Arial" w:hAnsi="Arial" w:cs="Arial"/>
              </w:rPr>
              <w:t xml:space="preserve">  </w:t>
            </w:r>
            <w:r>
              <w:t>GENERAL REQUIREMENTS</w:t>
            </w:r>
            <w:r>
              <w:tab/>
            </w:r>
            <w:r>
              <w:fldChar w:fldCharType="begin"/>
            </w:r>
            <w:r>
              <w:instrText>PAGEREF</w:instrText>
            </w:r>
            <w:r>
              <w:instrText xml:space="preserve"> _Toc8459 \h</w:instrText>
            </w:r>
            <w:r>
              <w:fldChar w:fldCharType="separate"/>
            </w:r>
            <w:r>
              <w:t xml:space="preserve">4 </w:t>
            </w:r>
            <w:r>
              <w:fldChar w:fldCharType="end"/>
            </w:r>
          </w:hyperlink>
        </w:p>
        <w:p w14:paraId="152BEE72" w14:textId="77777777" w:rsidR="003B0ED3" w:rsidRDefault="00955F74">
          <w:pPr>
            <w:pStyle w:val="TOC2"/>
            <w:tabs>
              <w:tab w:val="right" w:leader="dot" w:pos="10233"/>
            </w:tabs>
          </w:pPr>
          <w:hyperlink w:anchor="_Toc8460">
            <w:r>
              <w:t>3.2</w:t>
            </w:r>
            <w:r>
              <w:rPr>
                <w:rFonts w:ascii="Arial" w:eastAsia="Arial" w:hAnsi="Arial" w:cs="Arial"/>
              </w:rPr>
              <w:t xml:space="preserve">  </w:t>
            </w:r>
            <w:r>
              <w:t>SPECIFIC REQUIREMENTS</w:t>
            </w:r>
            <w:r>
              <w:tab/>
            </w:r>
            <w:r>
              <w:fldChar w:fldCharType="begin"/>
            </w:r>
            <w:r>
              <w:instrText>PAGEREF _Toc8460 \h</w:instrText>
            </w:r>
            <w:r>
              <w:fldChar w:fldCharType="separate"/>
            </w:r>
            <w:r>
              <w:t xml:space="preserve">5 </w:t>
            </w:r>
            <w:r>
              <w:fldChar w:fldCharType="end"/>
            </w:r>
          </w:hyperlink>
        </w:p>
        <w:p w14:paraId="51674EC6" w14:textId="77777777" w:rsidR="003B0ED3" w:rsidRDefault="00955F74">
          <w:r>
            <w:fldChar w:fldCharType="end"/>
          </w:r>
        </w:p>
      </w:sdtContent>
    </w:sdt>
    <w:p w14:paraId="0345E716" w14:textId="77777777" w:rsidR="003B0ED3" w:rsidRDefault="00955F74">
      <w:pPr>
        <w:spacing w:after="7" w:line="259" w:lineRule="auto"/>
        <w:ind w:left="14" w:right="0" w:firstLine="0"/>
        <w:jc w:val="left"/>
      </w:pPr>
      <w:r>
        <w:t xml:space="preserve"> </w:t>
      </w:r>
    </w:p>
    <w:p w14:paraId="2BBEF2B6" w14:textId="77777777" w:rsidR="003B0ED3" w:rsidRDefault="00955F74">
      <w:pPr>
        <w:spacing w:after="34" w:line="259" w:lineRule="auto"/>
        <w:ind w:left="14" w:right="0" w:firstLine="0"/>
        <w:jc w:val="left"/>
      </w:pPr>
      <w:r>
        <w:rPr>
          <w:rFonts w:ascii="Times New Roman" w:eastAsia="Times New Roman" w:hAnsi="Times New Roman" w:cs="Times New Roman"/>
        </w:rPr>
        <w:t xml:space="preserve"> </w:t>
      </w:r>
      <w:r>
        <w:t xml:space="preserve"> </w:t>
      </w:r>
    </w:p>
    <w:p w14:paraId="5772010A" w14:textId="77777777" w:rsidR="003B0ED3" w:rsidRDefault="00955F74">
      <w:pPr>
        <w:spacing w:after="41" w:line="259" w:lineRule="auto"/>
        <w:ind w:left="14" w:right="0" w:firstLine="0"/>
        <w:jc w:val="left"/>
      </w:pPr>
      <w:r>
        <w:rPr>
          <w:rFonts w:ascii="Times New Roman" w:eastAsia="Times New Roman" w:hAnsi="Times New Roman" w:cs="Times New Roman"/>
        </w:rPr>
        <w:t xml:space="preserve"> </w:t>
      </w:r>
      <w:r>
        <w:t xml:space="preserve"> </w:t>
      </w:r>
    </w:p>
    <w:p w14:paraId="4B9ED411" w14:textId="77777777" w:rsidR="003B0ED3" w:rsidRDefault="00955F74">
      <w:pPr>
        <w:spacing w:after="44" w:line="259" w:lineRule="auto"/>
        <w:ind w:left="14" w:right="0" w:firstLine="0"/>
        <w:jc w:val="left"/>
      </w:pPr>
      <w:r>
        <w:rPr>
          <w:rFonts w:ascii="Times New Roman" w:eastAsia="Times New Roman" w:hAnsi="Times New Roman" w:cs="Times New Roman"/>
        </w:rPr>
        <w:t xml:space="preserve"> </w:t>
      </w:r>
      <w:r>
        <w:t xml:space="preserve"> </w:t>
      </w:r>
    </w:p>
    <w:p w14:paraId="273A7E8C" w14:textId="77777777" w:rsidR="003B0ED3" w:rsidRDefault="00955F74">
      <w:pPr>
        <w:spacing w:after="68" w:line="259" w:lineRule="auto"/>
        <w:ind w:left="14" w:right="0" w:firstLine="0"/>
        <w:jc w:val="left"/>
      </w:pPr>
      <w:r>
        <w:rPr>
          <w:rFonts w:ascii="Times New Roman" w:eastAsia="Times New Roman" w:hAnsi="Times New Roman" w:cs="Times New Roman"/>
        </w:rPr>
        <w:t xml:space="preserve"> </w:t>
      </w:r>
      <w:r>
        <w:t xml:space="preserve"> </w:t>
      </w:r>
    </w:p>
    <w:p w14:paraId="0A1589B1" w14:textId="77777777" w:rsidR="003B0ED3" w:rsidRDefault="00955F74">
      <w:pPr>
        <w:numPr>
          <w:ilvl w:val="0"/>
          <w:numId w:val="1"/>
        </w:numPr>
        <w:spacing w:after="2" w:line="259" w:lineRule="auto"/>
        <w:ind w:right="0" w:hanging="432"/>
        <w:jc w:val="left"/>
      </w:pPr>
      <w:r>
        <w:rPr>
          <w:rFonts w:ascii="Times New Roman" w:eastAsia="Times New Roman" w:hAnsi="Times New Roman" w:cs="Times New Roman"/>
        </w:rPr>
        <w:t xml:space="preserve">SANCTIONS……………………………………………………………………………….7 </w:t>
      </w:r>
      <w:r>
        <w:t xml:space="preserve"> </w:t>
      </w:r>
    </w:p>
    <w:p w14:paraId="7750140E" w14:textId="77777777" w:rsidR="003B0ED3" w:rsidRDefault="00955F74">
      <w:pPr>
        <w:spacing w:after="71" w:line="259" w:lineRule="auto"/>
        <w:ind w:left="14" w:right="0" w:firstLine="0"/>
        <w:jc w:val="left"/>
      </w:pPr>
      <w:r>
        <w:rPr>
          <w:rFonts w:ascii="Times New Roman" w:eastAsia="Times New Roman" w:hAnsi="Times New Roman" w:cs="Times New Roman"/>
        </w:rPr>
        <w:t xml:space="preserve"> </w:t>
      </w:r>
      <w:r>
        <w:t xml:space="preserve"> </w:t>
      </w:r>
    </w:p>
    <w:p w14:paraId="561E453C" w14:textId="77777777" w:rsidR="003B0ED3" w:rsidRDefault="00955F74">
      <w:pPr>
        <w:numPr>
          <w:ilvl w:val="0"/>
          <w:numId w:val="1"/>
        </w:numPr>
        <w:spacing w:after="2" w:line="259" w:lineRule="auto"/>
        <w:ind w:right="0" w:hanging="432"/>
        <w:jc w:val="left"/>
      </w:pPr>
      <w:r>
        <w:rPr>
          <w:rFonts w:ascii="Times New Roman" w:eastAsia="Times New Roman" w:hAnsi="Times New Roman" w:cs="Times New Roman"/>
        </w:rPr>
        <w:t>PENALTIES……………………………………………………………………………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7 </w:t>
      </w:r>
      <w:r>
        <w:t xml:space="preserve"> </w:t>
      </w:r>
    </w:p>
    <w:p w14:paraId="6252FB37" w14:textId="77777777" w:rsidR="003B0ED3" w:rsidRDefault="00955F74">
      <w:pPr>
        <w:spacing w:after="20" w:line="259" w:lineRule="auto"/>
        <w:ind w:left="14" w:right="0" w:firstLine="0"/>
        <w:jc w:val="left"/>
      </w:pPr>
      <w:r>
        <w:rPr>
          <w:rFonts w:ascii="Times New Roman" w:eastAsia="Times New Roman" w:hAnsi="Times New Roman" w:cs="Times New Roman"/>
        </w:rPr>
        <w:t xml:space="preserve"> </w:t>
      </w:r>
      <w:r>
        <w:t xml:space="preserve"> </w:t>
      </w:r>
    </w:p>
    <w:p w14:paraId="247C66D1" w14:textId="77777777" w:rsidR="003B0ED3" w:rsidRDefault="00955F74">
      <w:pPr>
        <w:spacing w:after="17" w:line="259" w:lineRule="auto"/>
        <w:ind w:left="14" w:right="0" w:firstLine="0"/>
        <w:jc w:val="left"/>
      </w:pPr>
      <w:r>
        <w:rPr>
          <w:rFonts w:ascii="Times New Roman" w:eastAsia="Times New Roman" w:hAnsi="Times New Roman" w:cs="Times New Roman"/>
        </w:rPr>
        <w:t xml:space="preserve"> </w:t>
      </w:r>
      <w:r>
        <w:t xml:space="preserve"> </w:t>
      </w:r>
    </w:p>
    <w:p w14:paraId="538120BD" w14:textId="77777777" w:rsidR="003B0ED3" w:rsidRDefault="00955F74">
      <w:pPr>
        <w:spacing w:after="0" w:line="259" w:lineRule="auto"/>
        <w:ind w:left="14" w:right="0" w:firstLine="0"/>
        <w:jc w:val="left"/>
      </w:pPr>
      <w:r>
        <w:rPr>
          <w:rFonts w:ascii="Times New Roman" w:eastAsia="Times New Roman" w:hAnsi="Times New Roman" w:cs="Times New Roman"/>
        </w:rPr>
        <w:t xml:space="preserve"> </w:t>
      </w:r>
      <w:r>
        <w:t xml:space="preserve"> </w:t>
      </w:r>
    </w:p>
    <w:p w14:paraId="1BD1D113" w14:textId="77777777" w:rsidR="003B0ED3" w:rsidRDefault="00955F74">
      <w:pPr>
        <w:spacing w:after="0" w:line="259" w:lineRule="auto"/>
        <w:ind w:left="14" w:right="0" w:firstLine="0"/>
        <w:jc w:val="left"/>
      </w:pPr>
      <w:r>
        <w:t xml:space="preserve">  </w:t>
      </w:r>
    </w:p>
    <w:p w14:paraId="5B4E7448" w14:textId="77777777" w:rsidR="003B0ED3" w:rsidRDefault="00955F74">
      <w:pPr>
        <w:spacing w:after="0" w:line="259" w:lineRule="auto"/>
        <w:ind w:left="14" w:right="0" w:firstLine="0"/>
        <w:jc w:val="left"/>
      </w:pPr>
      <w:r>
        <w:t xml:space="preserve">  </w:t>
      </w:r>
    </w:p>
    <w:p w14:paraId="6BCFD8B4" w14:textId="77777777" w:rsidR="003B0ED3" w:rsidRDefault="00955F74">
      <w:pPr>
        <w:spacing w:after="0" w:line="259" w:lineRule="auto"/>
        <w:ind w:left="14" w:right="0" w:firstLine="0"/>
        <w:jc w:val="left"/>
      </w:pPr>
      <w:r>
        <w:t xml:space="preserve">  </w:t>
      </w:r>
    </w:p>
    <w:p w14:paraId="1FB95679" w14:textId="77777777" w:rsidR="003B0ED3" w:rsidRDefault="00955F74">
      <w:pPr>
        <w:spacing w:after="0" w:line="259" w:lineRule="auto"/>
        <w:ind w:left="14" w:right="0" w:firstLine="0"/>
        <w:jc w:val="left"/>
      </w:pPr>
      <w:r>
        <w:t xml:space="preserve">  </w:t>
      </w:r>
    </w:p>
    <w:p w14:paraId="243714C9" w14:textId="77777777" w:rsidR="003B0ED3" w:rsidRDefault="00955F74">
      <w:pPr>
        <w:spacing w:after="0" w:line="259" w:lineRule="auto"/>
        <w:ind w:left="14" w:right="0" w:firstLine="0"/>
        <w:jc w:val="left"/>
      </w:pPr>
      <w:r>
        <w:t xml:space="preserve">  </w:t>
      </w:r>
    </w:p>
    <w:p w14:paraId="702518AA" w14:textId="77777777" w:rsidR="003B0ED3" w:rsidRDefault="00955F74">
      <w:pPr>
        <w:spacing w:after="0" w:line="259" w:lineRule="auto"/>
        <w:ind w:left="14" w:right="0" w:firstLine="0"/>
        <w:jc w:val="left"/>
      </w:pPr>
      <w:r>
        <w:t xml:space="preserve">  </w:t>
      </w:r>
    </w:p>
    <w:p w14:paraId="5A30340F" w14:textId="77777777" w:rsidR="003B0ED3" w:rsidRDefault="00955F74">
      <w:pPr>
        <w:spacing w:after="0" w:line="259" w:lineRule="auto"/>
        <w:ind w:left="14" w:right="0" w:firstLine="0"/>
        <w:jc w:val="left"/>
      </w:pPr>
      <w:r>
        <w:t xml:space="preserve">  </w:t>
      </w:r>
    </w:p>
    <w:p w14:paraId="0649F87F" w14:textId="77777777" w:rsidR="003B0ED3" w:rsidRDefault="00955F74">
      <w:pPr>
        <w:spacing w:after="0" w:line="259" w:lineRule="auto"/>
        <w:ind w:left="14" w:right="0" w:firstLine="0"/>
        <w:jc w:val="left"/>
      </w:pPr>
      <w:r>
        <w:t xml:space="preserve">  </w:t>
      </w:r>
    </w:p>
    <w:p w14:paraId="5ECED9D4" w14:textId="77777777" w:rsidR="003B0ED3" w:rsidRDefault="00955F74">
      <w:pPr>
        <w:spacing w:after="0" w:line="259" w:lineRule="auto"/>
        <w:ind w:left="0" w:right="627" w:firstLine="0"/>
        <w:jc w:val="center"/>
      </w:pPr>
      <w:r>
        <w:rPr>
          <w:b/>
        </w:rPr>
        <w:t xml:space="preserve"> </w:t>
      </w:r>
      <w:r>
        <w:t xml:space="preserve"> </w:t>
      </w:r>
    </w:p>
    <w:p w14:paraId="408794F9" w14:textId="77777777" w:rsidR="003B0ED3" w:rsidRDefault="00955F74">
      <w:pPr>
        <w:spacing w:after="0" w:line="259" w:lineRule="auto"/>
        <w:ind w:left="0" w:right="627" w:firstLine="0"/>
        <w:jc w:val="center"/>
      </w:pPr>
      <w:r>
        <w:rPr>
          <w:b/>
        </w:rPr>
        <w:t xml:space="preserve"> </w:t>
      </w:r>
      <w:r>
        <w:t xml:space="preserve"> </w:t>
      </w:r>
    </w:p>
    <w:p w14:paraId="2C6AF112" w14:textId="77777777" w:rsidR="003B0ED3" w:rsidRDefault="00955F74">
      <w:pPr>
        <w:spacing w:after="0" w:line="259" w:lineRule="auto"/>
        <w:ind w:left="0" w:right="627" w:firstLine="0"/>
        <w:jc w:val="center"/>
      </w:pPr>
      <w:r>
        <w:rPr>
          <w:b/>
        </w:rPr>
        <w:t xml:space="preserve"> </w:t>
      </w:r>
      <w:r>
        <w:t xml:space="preserve"> </w:t>
      </w:r>
    </w:p>
    <w:p w14:paraId="1DAF0680" w14:textId="77777777" w:rsidR="003B0ED3" w:rsidRDefault="00955F74">
      <w:pPr>
        <w:spacing w:after="0" w:line="259" w:lineRule="auto"/>
        <w:ind w:left="0" w:right="627" w:firstLine="0"/>
        <w:jc w:val="center"/>
      </w:pPr>
      <w:r>
        <w:rPr>
          <w:b/>
        </w:rPr>
        <w:t xml:space="preserve"> </w:t>
      </w:r>
      <w:r>
        <w:t xml:space="preserve"> </w:t>
      </w:r>
    </w:p>
    <w:p w14:paraId="5E991080" w14:textId="77777777" w:rsidR="003B0ED3" w:rsidRDefault="00955F74">
      <w:pPr>
        <w:spacing w:after="0" w:line="259" w:lineRule="auto"/>
        <w:ind w:left="0" w:right="627" w:firstLine="0"/>
        <w:jc w:val="center"/>
      </w:pPr>
      <w:r>
        <w:rPr>
          <w:b/>
        </w:rPr>
        <w:t xml:space="preserve"> </w:t>
      </w:r>
      <w:r>
        <w:t xml:space="preserve"> </w:t>
      </w:r>
    </w:p>
    <w:p w14:paraId="311ADA97" w14:textId="77777777" w:rsidR="003B0ED3" w:rsidRDefault="00955F74">
      <w:pPr>
        <w:spacing w:after="0" w:line="259" w:lineRule="auto"/>
        <w:ind w:left="0" w:right="627" w:firstLine="0"/>
        <w:jc w:val="center"/>
      </w:pPr>
      <w:r>
        <w:rPr>
          <w:b/>
        </w:rPr>
        <w:t xml:space="preserve"> </w:t>
      </w:r>
      <w:r>
        <w:t xml:space="preserve"> </w:t>
      </w:r>
    </w:p>
    <w:p w14:paraId="6E408F65" w14:textId="77777777" w:rsidR="003B0ED3" w:rsidRDefault="00955F74">
      <w:pPr>
        <w:spacing w:after="0" w:line="259" w:lineRule="auto"/>
        <w:ind w:left="0" w:right="627" w:firstLine="0"/>
        <w:jc w:val="center"/>
      </w:pPr>
      <w:r>
        <w:rPr>
          <w:b/>
        </w:rPr>
        <w:t xml:space="preserve"> </w:t>
      </w:r>
      <w:r>
        <w:t xml:space="preserve"> </w:t>
      </w:r>
    </w:p>
    <w:p w14:paraId="3DCA0CE7" w14:textId="77777777" w:rsidR="003B0ED3" w:rsidRDefault="00955F74">
      <w:pPr>
        <w:spacing w:after="0" w:line="259" w:lineRule="auto"/>
        <w:ind w:left="0" w:right="627" w:firstLine="0"/>
        <w:jc w:val="center"/>
      </w:pPr>
      <w:r>
        <w:rPr>
          <w:b/>
        </w:rPr>
        <w:t xml:space="preserve"> </w:t>
      </w:r>
      <w:r>
        <w:t xml:space="preserve"> </w:t>
      </w:r>
    </w:p>
    <w:p w14:paraId="0B5DD376" w14:textId="77777777" w:rsidR="003B0ED3" w:rsidRDefault="00955F74">
      <w:pPr>
        <w:spacing w:after="0" w:line="259" w:lineRule="auto"/>
        <w:ind w:left="0" w:right="627" w:firstLine="0"/>
        <w:jc w:val="center"/>
      </w:pPr>
      <w:r>
        <w:rPr>
          <w:b/>
        </w:rPr>
        <w:t xml:space="preserve"> </w:t>
      </w:r>
      <w:r>
        <w:t xml:space="preserve"> </w:t>
      </w:r>
    </w:p>
    <w:p w14:paraId="29860BAB" w14:textId="77777777" w:rsidR="003B0ED3" w:rsidRDefault="00955F74">
      <w:pPr>
        <w:spacing w:after="0" w:line="259" w:lineRule="auto"/>
        <w:ind w:left="0" w:right="627" w:firstLine="0"/>
        <w:jc w:val="center"/>
      </w:pPr>
      <w:r>
        <w:rPr>
          <w:b/>
        </w:rPr>
        <w:t xml:space="preserve"> </w:t>
      </w:r>
      <w:r>
        <w:t xml:space="preserve"> </w:t>
      </w:r>
    </w:p>
    <w:p w14:paraId="167A62A2" w14:textId="77777777" w:rsidR="003B0ED3" w:rsidRDefault="00955F74">
      <w:pPr>
        <w:spacing w:after="0" w:line="259" w:lineRule="auto"/>
        <w:ind w:left="0" w:right="627" w:firstLine="0"/>
        <w:jc w:val="center"/>
      </w:pPr>
      <w:r>
        <w:rPr>
          <w:b/>
        </w:rPr>
        <w:t xml:space="preserve"> </w:t>
      </w:r>
      <w:r>
        <w:t xml:space="preserve"> </w:t>
      </w:r>
    </w:p>
    <w:p w14:paraId="7026AD93" w14:textId="77777777" w:rsidR="003B0ED3" w:rsidRDefault="00955F74">
      <w:pPr>
        <w:spacing w:after="0" w:line="259" w:lineRule="auto"/>
        <w:ind w:left="0" w:right="627" w:firstLine="0"/>
        <w:jc w:val="center"/>
      </w:pPr>
      <w:r>
        <w:rPr>
          <w:b/>
        </w:rPr>
        <w:t xml:space="preserve"> </w:t>
      </w:r>
      <w:r>
        <w:t xml:space="preserve"> </w:t>
      </w:r>
    </w:p>
    <w:p w14:paraId="16DDE09C" w14:textId="77777777" w:rsidR="003B0ED3" w:rsidRDefault="00955F74">
      <w:pPr>
        <w:spacing w:after="0" w:line="259" w:lineRule="auto"/>
        <w:ind w:left="0" w:right="627" w:firstLine="0"/>
        <w:jc w:val="center"/>
      </w:pPr>
      <w:r>
        <w:rPr>
          <w:b/>
        </w:rPr>
        <w:lastRenderedPageBreak/>
        <w:t xml:space="preserve"> </w:t>
      </w:r>
      <w:r>
        <w:t xml:space="preserve"> </w:t>
      </w:r>
    </w:p>
    <w:p w14:paraId="58FE6C0E" w14:textId="77777777" w:rsidR="003B0ED3" w:rsidRDefault="00955F74">
      <w:pPr>
        <w:spacing w:after="0" w:line="259" w:lineRule="auto"/>
        <w:ind w:left="14" w:right="0" w:firstLine="0"/>
        <w:jc w:val="left"/>
      </w:pPr>
      <w:r>
        <w:rPr>
          <w:b/>
        </w:rPr>
        <w:t xml:space="preserve"> </w:t>
      </w:r>
      <w:r>
        <w:t xml:space="preserve"> </w:t>
      </w:r>
    </w:p>
    <w:p w14:paraId="33843572" w14:textId="77777777" w:rsidR="003B0ED3" w:rsidRDefault="00955F74">
      <w:pPr>
        <w:spacing w:after="0" w:line="259" w:lineRule="auto"/>
        <w:ind w:left="0" w:right="627" w:firstLine="0"/>
        <w:jc w:val="center"/>
      </w:pPr>
      <w:r>
        <w:rPr>
          <w:b/>
        </w:rPr>
        <w:t xml:space="preserve"> </w:t>
      </w:r>
      <w:r>
        <w:t xml:space="preserve"> </w:t>
      </w:r>
    </w:p>
    <w:p w14:paraId="72032084" w14:textId="77777777" w:rsidR="003B0ED3" w:rsidRDefault="00955F74">
      <w:pPr>
        <w:spacing w:after="0" w:line="259" w:lineRule="auto"/>
        <w:ind w:left="0" w:right="627" w:firstLine="0"/>
        <w:jc w:val="center"/>
      </w:pPr>
      <w:r>
        <w:rPr>
          <w:b/>
        </w:rPr>
        <w:t xml:space="preserve"> </w:t>
      </w:r>
      <w:r>
        <w:t xml:space="preserve"> </w:t>
      </w:r>
    </w:p>
    <w:p w14:paraId="7D035A71" w14:textId="77777777" w:rsidR="003B0ED3" w:rsidRDefault="00955F74">
      <w:pPr>
        <w:spacing w:after="0" w:line="259" w:lineRule="auto"/>
        <w:ind w:left="0" w:right="627" w:firstLine="0"/>
        <w:jc w:val="center"/>
      </w:pPr>
      <w:r>
        <w:rPr>
          <w:b/>
        </w:rPr>
        <w:t xml:space="preserve"> </w:t>
      </w:r>
      <w:r>
        <w:t xml:space="preserve"> </w:t>
      </w:r>
    </w:p>
    <w:p w14:paraId="04B18FE0" w14:textId="77777777" w:rsidR="003B0ED3" w:rsidRDefault="00955F74">
      <w:pPr>
        <w:spacing w:after="0" w:line="259" w:lineRule="auto"/>
        <w:ind w:left="0" w:right="627" w:firstLine="0"/>
        <w:jc w:val="center"/>
      </w:pPr>
      <w:r>
        <w:rPr>
          <w:b/>
        </w:rPr>
        <w:t xml:space="preserve"> </w:t>
      </w:r>
      <w:r>
        <w:t xml:space="preserve"> </w:t>
      </w:r>
    </w:p>
    <w:p w14:paraId="2AE92A5E" w14:textId="77777777" w:rsidR="003B0ED3" w:rsidRDefault="00955F74">
      <w:pPr>
        <w:spacing w:after="10" w:line="259" w:lineRule="auto"/>
        <w:ind w:left="14" w:right="0" w:firstLine="0"/>
        <w:jc w:val="left"/>
      </w:pPr>
      <w:r>
        <w:rPr>
          <w:b/>
        </w:rPr>
        <w:t xml:space="preserve"> </w:t>
      </w:r>
      <w:r>
        <w:t xml:space="preserve"> </w:t>
      </w:r>
    </w:p>
    <w:p w14:paraId="4E0B0F25" w14:textId="77777777" w:rsidR="003B0ED3" w:rsidRDefault="00955F74">
      <w:pPr>
        <w:spacing w:after="0" w:line="259" w:lineRule="auto"/>
        <w:ind w:left="0" w:right="600" w:firstLine="0"/>
        <w:jc w:val="center"/>
      </w:pPr>
      <w:r>
        <w:rPr>
          <w:b/>
          <w:sz w:val="28"/>
        </w:rPr>
        <w:t xml:space="preserve"> </w:t>
      </w:r>
      <w:r>
        <w:t xml:space="preserve"> </w:t>
      </w:r>
    </w:p>
    <w:p w14:paraId="1950E4B9" w14:textId="77777777" w:rsidR="003B0ED3" w:rsidRDefault="00955F74">
      <w:pPr>
        <w:spacing w:after="0" w:line="259" w:lineRule="auto"/>
        <w:ind w:left="10" w:right="843"/>
        <w:jc w:val="center"/>
      </w:pPr>
      <w:r>
        <w:rPr>
          <w:b/>
          <w:sz w:val="28"/>
        </w:rPr>
        <w:t xml:space="preserve">FOOD AND DRUGS AUTHORITY </w:t>
      </w:r>
      <w:r>
        <w:t xml:space="preserve"> </w:t>
      </w:r>
    </w:p>
    <w:p w14:paraId="4F633E5C" w14:textId="77777777" w:rsidR="003B0ED3" w:rsidRDefault="00955F74">
      <w:pPr>
        <w:spacing w:after="0" w:line="259" w:lineRule="auto"/>
        <w:ind w:left="0" w:right="600" w:firstLine="0"/>
        <w:jc w:val="center"/>
      </w:pPr>
      <w:r>
        <w:rPr>
          <w:b/>
          <w:sz w:val="28"/>
        </w:rPr>
        <w:t xml:space="preserve"> </w:t>
      </w:r>
      <w:r>
        <w:t xml:space="preserve"> </w:t>
      </w:r>
    </w:p>
    <w:p w14:paraId="2D5C2F42" w14:textId="77777777" w:rsidR="003B0ED3" w:rsidRDefault="00955F74">
      <w:pPr>
        <w:spacing w:after="0" w:line="259" w:lineRule="auto"/>
        <w:ind w:left="10" w:right="853"/>
        <w:jc w:val="center"/>
      </w:pPr>
      <w:r>
        <w:rPr>
          <w:b/>
          <w:sz w:val="28"/>
        </w:rPr>
        <w:t>GUIDELINE FOR REGISTRATION OF FOOD/NUTRITIONAL/DIETARY SUPPLEMENTS</w:t>
      </w:r>
      <w:r>
        <w:rPr>
          <w:sz w:val="28"/>
        </w:rPr>
        <w:t xml:space="preserve"> </w:t>
      </w:r>
      <w:r>
        <w:t xml:space="preserve"> </w:t>
      </w:r>
    </w:p>
    <w:p w14:paraId="448DB6AA" w14:textId="77777777" w:rsidR="003B0ED3" w:rsidRDefault="00955F74">
      <w:pPr>
        <w:spacing w:after="46" w:line="259" w:lineRule="auto"/>
        <w:ind w:left="14" w:right="0" w:firstLine="0"/>
        <w:jc w:val="left"/>
      </w:pPr>
      <w:r>
        <w:rPr>
          <w:sz w:val="28"/>
        </w:rPr>
        <w:t xml:space="preserve"> </w:t>
      </w:r>
      <w:r>
        <w:t xml:space="preserve"> </w:t>
      </w:r>
    </w:p>
    <w:p w14:paraId="0BA580BC" w14:textId="77777777" w:rsidR="003B0ED3" w:rsidRDefault="00955F74">
      <w:pPr>
        <w:tabs>
          <w:tab w:val="center" w:pos="1225"/>
        </w:tabs>
        <w:spacing w:after="0" w:line="259" w:lineRule="auto"/>
        <w:ind w:left="-15" w:right="0" w:firstLine="0"/>
        <w:jc w:val="left"/>
      </w:pPr>
      <w:r>
        <w:rPr>
          <w:b/>
          <w:sz w:val="28"/>
        </w:rPr>
        <w:t>1.</w:t>
      </w:r>
      <w:r>
        <w:rPr>
          <w:rFonts w:ascii="Arial" w:eastAsia="Arial" w:hAnsi="Arial" w:cs="Arial"/>
          <w:b/>
          <w:sz w:val="28"/>
        </w:rPr>
        <w:t xml:space="preserve">  </w:t>
      </w:r>
      <w:r>
        <w:rPr>
          <w:rFonts w:ascii="Arial" w:eastAsia="Arial" w:hAnsi="Arial" w:cs="Arial"/>
          <w:b/>
          <w:sz w:val="28"/>
        </w:rPr>
        <w:tab/>
      </w:r>
      <w:r>
        <w:rPr>
          <w:b/>
          <w:sz w:val="28"/>
        </w:rPr>
        <w:t xml:space="preserve">SCOPES </w:t>
      </w:r>
      <w:r>
        <w:t xml:space="preserve"> </w:t>
      </w:r>
    </w:p>
    <w:p w14:paraId="67487221" w14:textId="77777777" w:rsidR="003B0ED3" w:rsidRDefault="00955F74">
      <w:pPr>
        <w:spacing w:after="0" w:line="259" w:lineRule="auto"/>
        <w:ind w:left="14" w:right="0" w:firstLine="0"/>
        <w:jc w:val="left"/>
      </w:pPr>
      <w:r>
        <w:rPr>
          <w:b/>
        </w:rPr>
        <w:t xml:space="preserve"> </w:t>
      </w:r>
      <w:r>
        <w:t xml:space="preserve"> </w:t>
      </w:r>
    </w:p>
    <w:p w14:paraId="614F40EA" w14:textId="77777777" w:rsidR="003B0ED3" w:rsidRDefault="00955F74">
      <w:pPr>
        <w:spacing w:after="35"/>
        <w:ind w:right="847"/>
      </w:pPr>
      <w:r>
        <w:t>In pursuance of Section 118 of the Public Health Act 2012, Act 851, this guideline is made to provide guidance to applicants on the procedure for registering food/nutr</w:t>
      </w:r>
      <w:r>
        <w:t xml:space="preserve">itional/dietary supplements in Ghana. Applicants are encouraged to familiarize themselves with this document and the above law before completing the registration form.  </w:t>
      </w:r>
    </w:p>
    <w:p w14:paraId="387A448C" w14:textId="77777777" w:rsidR="003B0ED3" w:rsidRDefault="00955F74">
      <w:pPr>
        <w:spacing w:after="48" w:line="259" w:lineRule="auto"/>
        <w:ind w:left="14" w:right="0" w:firstLine="0"/>
        <w:jc w:val="left"/>
      </w:pPr>
      <w:r>
        <w:rPr>
          <w:sz w:val="28"/>
        </w:rPr>
        <w:t xml:space="preserve"> </w:t>
      </w:r>
      <w:r>
        <w:t xml:space="preserve"> </w:t>
      </w:r>
    </w:p>
    <w:p w14:paraId="45A48C25" w14:textId="77777777" w:rsidR="003B0ED3" w:rsidRDefault="00955F74">
      <w:pPr>
        <w:pStyle w:val="Heading1"/>
        <w:ind w:left="705" w:right="0" w:hanging="720"/>
      </w:pPr>
      <w:bookmarkStart w:id="1" w:name="_Toc8457"/>
      <w:r>
        <w:t xml:space="preserve">INTERPRETATION  </w:t>
      </w:r>
      <w:bookmarkEnd w:id="1"/>
    </w:p>
    <w:p w14:paraId="54A146C0" w14:textId="77777777" w:rsidR="003B0ED3" w:rsidRDefault="00955F74">
      <w:pPr>
        <w:spacing w:after="0" w:line="259" w:lineRule="auto"/>
        <w:ind w:left="14" w:right="0" w:firstLine="0"/>
        <w:jc w:val="left"/>
      </w:pPr>
      <w:r>
        <w:t xml:space="preserve">  </w:t>
      </w:r>
    </w:p>
    <w:p w14:paraId="4A240F63" w14:textId="77777777" w:rsidR="003B0ED3" w:rsidRDefault="00955F74">
      <w:pPr>
        <w:ind w:right="847"/>
      </w:pPr>
      <w:r>
        <w:t xml:space="preserve">In this guideline, unless the context otherwise states: -  </w:t>
      </w:r>
    </w:p>
    <w:p w14:paraId="646F286C" w14:textId="77777777" w:rsidR="003B0ED3" w:rsidRDefault="00955F74">
      <w:pPr>
        <w:spacing w:after="0" w:line="259" w:lineRule="auto"/>
        <w:ind w:left="14" w:right="0" w:firstLine="0"/>
        <w:jc w:val="left"/>
      </w:pPr>
      <w:r>
        <w:t xml:space="preserve">  </w:t>
      </w:r>
    </w:p>
    <w:p w14:paraId="176EA0D0" w14:textId="77777777" w:rsidR="003B0ED3" w:rsidRDefault="00955F74">
      <w:pPr>
        <w:spacing w:after="6" w:line="254" w:lineRule="auto"/>
        <w:ind w:left="941" w:right="0"/>
        <w:jc w:val="left"/>
      </w:pPr>
      <w:r>
        <w:t>“</w:t>
      </w:r>
      <w:r>
        <w:rPr>
          <w:b/>
        </w:rPr>
        <w:t>Authority</w:t>
      </w:r>
      <w:r>
        <w:t xml:space="preserve">” means Food and Drugs Authority </w:t>
      </w:r>
      <w:r>
        <w:t xml:space="preserve"> </w:t>
      </w:r>
    </w:p>
    <w:p w14:paraId="0A1BFC6B" w14:textId="77777777" w:rsidR="003B0ED3" w:rsidRDefault="00955F74">
      <w:pPr>
        <w:spacing w:after="0" w:line="259" w:lineRule="auto"/>
        <w:ind w:left="931" w:right="0" w:firstLine="0"/>
        <w:jc w:val="left"/>
      </w:pPr>
      <w:r>
        <w:t xml:space="preserve">  </w:t>
      </w:r>
    </w:p>
    <w:p w14:paraId="6EAF58D4" w14:textId="77777777" w:rsidR="003B0ED3" w:rsidRDefault="00955F74">
      <w:pPr>
        <w:ind w:left="941" w:right="847"/>
      </w:pPr>
      <w:r>
        <w:rPr>
          <w:b/>
        </w:rPr>
        <w:t>“Product”</w:t>
      </w:r>
      <w:r>
        <w:t xml:space="preserve"> means </w:t>
      </w:r>
      <w:r>
        <w:t>–</w:t>
      </w:r>
      <w:r>
        <w:t xml:space="preserve"> a food, dietary or nutritional supplement  </w:t>
      </w:r>
    </w:p>
    <w:p w14:paraId="57EFB38D" w14:textId="77777777" w:rsidR="003B0ED3" w:rsidRDefault="00955F74">
      <w:pPr>
        <w:spacing w:after="0" w:line="259" w:lineRule="auto"/>
        <w:ind w:left="931" w:right="0" w:firstLine="0"/>
        <w:jc w:val="left"/>
      </w:pPr>
      <w:r>
        <w:t xml:space="preserve">  </w:t>
      </w:r>
    </w:p>
    <w:p w14:paraId="21C80FDA" w14:textId="77777777" w:rsidR="003B0ED3" w:rsidRDefault="00955F74">
      <w:pPr>
        <w:ind w:left="941" w:right="847"/>
      </w:pPr>
      <w:r>
        <w:t>“</w:t>
      </w:r>
      <w:r>
        <w:rPr>
          <w:b/>
        </w:rPr>
        <w:t>Applicant</w:t>
      </w:r>
      <w:r>
        <w:t>” me</w:t>
      </w:r>
      <w:r>
        <w:t xml:space="preserve">ans the product owner or </w:t>
      </w:r>
      <w:proofErr w:type="spellStart"/>
      <w:r>
        <w:t>licence</w:t>
      </w:r>
      <w:proofErr w:type="spellEnd"/>
      <w:r>
        <w:t xml:space="preserve"> holder. Representatives of </w:t>
      </w:r>
      <w:proofErr w:type="spellStart"/>
      <w:r>
        <w:t>licenc</w:t>
      </w:r>
      <w:r>
        <w:t>e</w:t>
      </w:r>
      <w:proofErr w:type="spellEnd"/>
      <w:r>
        <w:t xml:space="preserve"> holders may not hold themselves as applicants unless they own the product.  </w:t>
      </w:r>
    </w:p>
    <w:p w14:paraId="1314D9B1" w14:textId="77777777" w:rsidR="003B0ED3" w:rsidRDefault="00955F74">
      <w:pPr>
        <w:spacing w:after="0" w:line="259" w:lineRule="auto"/>
        <w:ind w:left="931" w:right="0" w:firstLine="0"/>
        <w:jc w:val="left"/>
      </w:pPr>
      <w:r>
        <w:t xml:space="preserve">  </w:t>
      </w:r>
    </w:p>
    <w:p w14:paraId="21F01752" w14:textId="77777777" w:rsidR="003B0ED3" w:rsidRDefault="00955F74">
      <w:pPr>
        <w:ind w:left="941" w:right="847"/>
      </w:pPr>
      <w:r>
        <w:t>“</w:t>
      </w:r>
      <w:r>
        <w:rPr>
          <w:b/>
        </w:rPr>
        <w:t>Food/Dietary or Nutritional Supplement</w:t>
      </w:r>
      <w:r>
        <w:t xml:space="preserve">” means </w:t>
      </w:r>
      <w:r>
        <w:t xml:space="preserve">- concentrated sources of nutrients or other substances produced in a pharmaceutical dosage form such as tablets, </w:t>
      </w:r>
      <w:proofErr w:type="spellStart"/>
      <w:r>
        <w:t>gelatine</w:t>
      </w:r>
      <w:proofErr w:type="spellEnd"/>
      <w:r>
        <w:t xml:space="preserve"> caps</w:t>
      </w:r>
      <w:r>
        <w:t>ules (soft or hard), sachets, syrups and powders. Dietary components include herbs, vitamins and minerals (with concentration less than the recommended daily allowance), natural oils, royal jelly, pollen and bee propolis. All these ingredients can be inclu</w:t>
      </w:r>
      <w:r>
        <w:t xml:space="preserve">ded in dietary supplements on the condition that their sole function is supplementation and improvement of body function.  </w:t>
      </w:r>
    </w:p>
    <w:p w14:paraId="12BB6B3A" w14:textId="77777777" w:rsidR="003B0ED3" w:rsidRDefault="00955F74">
      <w:pPr>
        <w:spacing w:after="0" w:line="259" w:lineRule="auto"/>
        <w:ind w:left="1291" w:right="0" w:firstLine="0"/>
        <w:jc w:val="left"/>
      </w:pPr>
      <w:r>
        <w:t xml:space="preserve">  </w:t>
      </w:r>
    </w:p>
    <w:p w14:paraId="3B0D39A8" w14:textId="77777777" w:rsidR="003B0ED3" w:rsidRDefault="00955F74">
      <w:pPr>
        <w:ind w:left="941" w:right="847"/>
      </w:pPr>
      <w:r>
        <w:t>“</w:t>
      </w:r>
      <w:r>
        <w:rPr>
          <w:b/>
        </w:rPr>
        <w:t>Medicinal Purpose</w:t>
      </w:r>
      <w:r>
        <w:t xml:space="preserve">” means </w:t>
      </w:r>
      <w:r>
        <w:t xml:space="preserve">- </w:t>
      </w:r>
      <w:r>
        <w:t xml:space="preserve">use for treating or preventing a disease, diagnosing or ascertaining the presence and extent of a physiological function, </w:t>
      </w:r>
      <w:r>
        <w:lastRenderedPageBreak/>
        <w:t xml:space="preserve">contraception, inducing </w:t>
      </w:r>
      <w:proofErr w:type="spellStart"/>
      <w:r>
        <w:t>anaesthesia</w:t>
      </w:r>
      <w:proofErr w:type="spellEnd"/>
      <w:r>
        <w:t xml:space="preserve">, altering normal physiologic function permanently or temporarily in any way in humans.   </w:t>
      </w:r>
    </w:p>
    <w:p w14:paraId="0569B49B" w14:textId="77777777" w:rsidR="003B0ED3" w:rsidRDefault="00955F74">
      <w:pPr>
        <w:spacing w:after="0" w:line="259" w:lineRule="auto"/>
        <w:ind w:left="1291" w:right="0" w:firstLine="0"/>
        <w:jc w:val="left"/>
      </w:pPr>
      <w:r>
        <w:t xml:space="preserve">  </w:t>
      </w:r>
    </w:p>
    <w:p w14:paraId="4342583A" w14:textId="77777777" w:rsidR="003B0ED3" w:rsidRDefault="00955F74">
      <w:pPr>
        <w:ind w:left="941" w:right="847"/>
      </w:pPr>
      <w:r>
        <w:t>“</w:t>
      </w:r>
      <w:r>
        <w:rPr>
          <w:b/>
        </w:rPr>
        <w:t>Vari</w:t>
      </w:r>
      <w:r>
        <w:rPr>
          <w:b/>
        </w:rPr>
        <w:t>ation</w:t>
      </w:r>
      <w:r>
        <w:t xml:space="preserve">” means </w:t>
      </w:r>
      <w:r>
        <w:t xml:space="preserve">- a change in the indication(s), dosage recommendation(s), drug classification and/or patient group(s) for a previously registered drug being marketed under the same name in Ghana. A variation also includes, but is not limited to, a change in </w:t>
      </w:r>
      <w:r>
        <w:t xml:space="preserve">the product name, site of manufacture and/or source of ingredients.  </w:t>
      </w:r>
    </w:p>
    <w:p w14:paraId="633F9291" w14:textId="77777777" w:rsidR="003B0ED3" w:rsidRDefault="00955F74">
      <w:pPr>
        <w:spacing w:after="0" w:line="259" w:lineRule="auto"/>
        <w:ind w:left="14" w:right="0" w:firstLine="0"/>
        <w:jc w:val="left"/>
      </w:pPr>
      <w:r>
        <w:rPr>
          <w:b/>
        </w:rPr>
        <w:t xml:space="preserve"> </w:t>
      </w:r>
      <w:r>
        <w:t xml:space="preserve"> </w:t>
      </w:r>
    </w:p>
    <w:p w14:paraId="18E6BB4A" w14:textId="77777777" w:rsidR="003B0ED3" w:rsidRDefault="00955F74">
      <w:pPr>
        <w:spacing w:after="22" w:line="259" w:lineRule="auto"/>
        <w:ind w:left="14" w:right="0" w:firstLine="0"/>
        <w:jc w:val="left"/>
      </w:pPr>
      <w:r>
        <w:t xml:space="preserve">  </w:t>
      </w:r>
    </w:p>
    <w:p w14:paraId="66ABCDF6" w14:textId="77777777" w:rsidR="003B0ED3" w:rsidRDefault="00955F74">
      <w:pPr>
        <w:spacing w:after="44" w:line="259" w:lineRule="auto"/>
        <w:ind w:left="14" w:right="0" w:firstLine="0"/>
        <w:jc w:val="left"/>
      </w:pPr>
      <w:r>
        <w:rPr>
          <w:b/>
          <w:sz w:val="28"/>
        </w:rPr>
        <w:t xml:space="preserve"> </w:t>
      </w:r>
      <w:r>
        <w:t xml:space="preserve"> </w:t>
      </w:r>
    </w:p>
    <w:p w14:paraId="68094C87" w14:textId="77777777" w:rsidR="003B0ED3" w:rsidRDefault="00955F74">
      <w:pPr>
        <w:pStyle w:val="Heading1"/>
        <w:ind w:left="705" w:right="0" w:hanging="720"/>
      </w:pPr>
      <w:bookmarkStart w:id="2" w:name="_Toc8458"/>
      <w:r>
        <w:t>REQUIREMENT</w:t>
      </w:r>
      <w:r>
        <w:rPr>
          <w:rFonts w:ascii="Arial" w:eastAsia="Arial" w:hAnsi="Arial" w:cs="Arial"/>
        </w:rPr>
        <w:t xml:space="preserve"> </w:t>
      </w:r>
      <w:r>
        <w:t xml:space="preserve"> </w:t>
      </w:r>
      <w:bookmarkEnd w:id="2"/>
    </w:p>
    <w:p w14:paraId="47C9C20A" w14:textId="77777777" w:rsidR="003B0ED3" w:rsidRDefault="00955F74">
      <w:pPr>
        <w:spacing w:after="94" w:line="259" w:lineRule="auto"/>
        <w:ind w:left="14" w:right="0" w:firstLine="0"/>
        <w:jc w:val="left"/>
      </w:pPr>
      <w:r>
        <w:rPr>
          <w:b/>
        </w:rPr>
        <w:t xml:space="preserve"> </w:t>
      </w:r>
      <w:r>
        <w:t xml:space="preserve"> </w:t>
      </w:r>
    </w:p>
    <w:p w14:paraId="2225E229" w14:textId="77777777" w:rsidR="003B0ED3" w:rsidRDefault="00955F74">
      <w:pPr>
        <w:pStyle w:val="Heading2"/>
        <w:ind w:left="705" w:hanging="720"/>
      </w:pPr>
      <w:bookmarkStart w:id="3" w:name="_Toc8459"/>
      <w:r>
        <w:t xml:space="preserve">GENERAL REQUIREMENTS  </w:t>
      </w:r>
      <w:bookmarkEnd w:id="3"/>
    </w:p>
    <w:p w14:paraId="22620148" w14:textId="77777777" w:rsidR="003B0ED3" w:rsidRDefault="00955F74">
      <w:pPr>
        <w:spacing w:after="0" w:line="259" w:lineRule="auto"/>
        <w:ind w:left="14" w:right="0" w:firstLine="0"/>
        <w:jc w:val="left"/>
      </w:pPr>
      <w:r>
        <w:t xml:space="preserve">  </w:t>
      </w:r>
    </w:p>
    <w:p w14:paraId="24D7FE73" w14:textId="77777777" w:rsidR="003B0ED3" w:rsidRDefault="00955F74">
      <w:pPr>
        <w:pStyle w:val="Heading3"/>
        <w:ind w:left="-5"/>
      </w:pPr>
      <w:r>
        <w:t xml:space="preserve">Registration  </w:t>
      </w:r>
    </w:p>
    <w:p w14:paraId="0D494CB6" w14:textId="77777777" w:rsidR="003B0ED3" w:rsidRDefault="00955F74">
      <w:pPr>
        <w:spacing w:after="49" w:line="259" w:lineRule="auto"/>
        <w:ind w:left="14" w:right="0" w:firstLine="0"/>
        <w:jc w:val="left"/>
      </w:pPr>
      <w:r>
        <w:rPr>
          <w:b/>
        </w:rPr>
        <w:t xml:space="preserve"> </w:t>
      </w:r>
      <w:r>
        <w:t xml:space="preserve"> </w:t>
      </w:r>
    </w:p>
    <w:p w14:paraId="501087CE" w14:textId="77777777" w:rsidR="003B0ED3" w:rsidRDefault="00955F74">
      <w:pPr>
        <w:numPr>
          <w:ilvl w:val="0"/>
          <w:numId w:val="2"/>
        </w:numPr>
        <w:spacing w:after="63"/>
        <w:ind w:right="847" w:hanging="360"/>
      </w:pPr>
      <w:r>
        <w:t xml:space="preserve">An application for the registration of food/nutritional/dietary supplements shall be made in writing.  </w:t>
      </w:r>
    </w:p>
    <w:p w14:paraId="2536D1B0" w14:textId="77777777" w:rsidR="003B0ED3" w:rsidRDefault="00955F74">
      <w:pPr>
        <w:numPr>
          <w:ilvl w:val="0"/>
          <w:numId w:val="2"/>
        </w:numPr>
        <w:ind w:right="847" w:hanging="360"/>
      </w:pPr>
      <w:r>
        <w:t xml:space="preserve">An application form shall be completed in accordance with the sequence of appendices dated, signed and stamped by the applicant/license holder.  </w:t>
      </w:r>
    </w:p>
    <w:p w14:paraId="43171D56" w14:textId="77777777" w:rsidR="003B0ED3" w:rsidRDefault="00955F74">
      <w:pPr>
        <w:spacing w:after="0" w:line="259" w:lineRule="auto"/>
        <w:ind w:left="14" w:right="0" w:firstLine="0"/>
        <w:jc w:val="left"/>
      </w:pPr>
      <w:r>
        <w:t xml:space="preserve">  </w:t>
      </w:r>
    </w:p>
    <w:p w14:paraId="68CD4242" w14:textId="77777777" w:rsidR="003B0ED3" w:rsidRDefault="00955F74">
      <w:pPr>
        <w:spacing w:after="0" w:line="259" w:lineRule="auto"/>
        <w:ind w:left="-5" w:right="0"/>
        <w:jc w:val="left"/>
      </w:pPr>
      <w:r>
        <w:rPr>
          <w:b/>
        </w:rPr>
        <w:t>All</w:t>
      </w:r>
      <w:r>
        <w:rPr>
          <w:b/>
        </w:rPr>
        <w:t xml:space="preserve"> certificates accompanying registration documents shall be submitted in English. </w:t>
      </w:r>
      <w:r>
        <w:t xml:space="preserve"> </w:t>
      </w:r>
    </w:p>
    <w:p w14:paraId="2573CBE6" w14:textId="77777777" w:rsidR="003B0ED3" w:rsidRDefault="00955F74">
      <w:pPr>
        <w:spacing w:after="51" w:line="259" w:lineRule="auto"/>
        <w:ind w:left="14" w:right="0" w:firstLine="0"/>
        <w:jc w:val="left"/>
      </w:pPr>
      <w:r>
        <w:rPr>
          <w:b/>
        </w:rPr>
        <w:t xml:space="preserve"> </w:t>
      </w:r>
      <w:r>
        <w:t xml:space="preserve"> </w:t>
      </w:r>
    </w:p>
    <w:p w14:paraId="6661FBF0" w14:textId="77777777" w:rsidR="003B0ED3" w:rsidRDefault="00955F74">
      <w:pPr>
        <w:numPr>
          <w:ilvl w:val="0"/>
          <w:numId w:val="2"/>
        </w:numPr>
        <w:ind w:right="847" w:hanging="360"/>
      </w:pPr>
      <w:r>
        <w:t xml:space="preserve">This shall be submitted in </w:t>
      </w:r>
      <w:proofErr w:type="gramStart"/>
      <w:r>
        <w:t>duplicate(</w:t>
      </w:r>
      <w:proofErr w:type="gramEnd"/>
      <w:r>
        <w:t xml:space="preserve">hard and (or) soft copy) and accompanied by:  </w:t>
      </w:r>
    </w:p>
    <w:p w14:paraId="580B07AB" w14:textId="77777777" w:rsidR="003B0ED3" w:rsidRDefault="00955F74">
      <w:pPr>
        <w:spacing w:after="53" w:line="259" w:lineRule="auto"/>
        <w:ind w:left="14" w:right="0" w:firstLine="0"/>
        <w:jc w:val="left"/>
      </w:pPr>
      <w:r>
        <w:t xml:space="preserve">  </w:t>
      </w:r>
    </w:p>
    <w:p w14:paraId="3A321106" w14:textId="77777777" w:rsidR="003B0ED3" w:rsidRDefault="00955F74">
      <w:pPr>
        <w:numPr>
          <w:ilvl w:val="0"/>
          <w:numId w:val="3"/>
        </w:numPr>
        <w:spacing w:after="68"/>
        <w:ind w:right="847" w:hanging="648"/>
      </w:pPr>
      <w:r>
        <w:t xml:space="preserve">A covering letter addressed to the CEO of the Authority,   </w:t>
      </w:r>
    </w:p>
    <w:p w14:paraId="2DC3EE38" w14:textId="77777777" w:rsidR="003B0ED3" w:rsidRDefault="00955F74">
      <w:pPr>
        <w:numPr>
          <w:ilvl w:val="0"/>
          <w:numId w:val="3"/>
        </w:numPr>
        <w:spacing w:after="63"/>
        <w:ind w:right="847" w:hanging="648"/>
      </w:pPr>
      <w:r>
        <w:t xml:space="preserve">Samples of the product </w:t>
      </w:r>
      <w:r>
        <w:t>as speci</w:t>
      </w:r>
      <w:r>
        <w:t xml:space="preserve">fied in the Authority’s samples Schedule, packed </w:t>
      </w:r>
      <w:r>
        <w:t xml:space="preserve">in the final package ready for sale.  </w:t>
      </w:r>
    </w:p>
    <w:p w14:paraId="5096A86B" w14:textId="77777777" w:rsidR="003B0ED3" w:rsidRDefault="00955F74">
      <w:pPr>
        <w:numPr>
          <w:ilvl w:val="0"/>
          <w:numId w:val="3"/>
        </w:numPr>
        <w:spacing w:after="6" w:line="254" w:lineRule="auto"/>
        <w:ind w:right="847" w:hanging="648"/>
      </w:pPr>
      <w:r>
        <w:t>A non-</w:t>
      </w:r>
      <w:r>
        <w:t xml:space="preserve">refundable fee prescribed in the Authority’s approved fees Schedule. </w:t>
      </w:r>
      <w:r>
        <w:t xml:space="preserve"> </w:t>
      </w:r>
    </w:p>
    <w:p w14:paraId="3EC7F50D" w14:textId="77777777" w:rsidR="003B0ED3" w:rsidRDefault="00955F74">
      <w:pPr>
        <w:spacing w:after="0" w:line="259" w:lineRule="auto"/>
        <w:ind w:left="14" w:right="0" w:firstLine="0"/>
        <w:jc w:val="left"/>
      </w:pPr>
      <w:r>
        <w:t xml:space="preserve">  </w:t>
      </w:r>
    </w:p>
    <w:p w14:paraId="1810C7F2" w14:textId="77777777" w:rsidR="003B0ED3" w:rsidRDefault="00955F74">
      <w:pPr>
        <w:pStyle w:val="Heading3"/>
        <w:ind w:left="-5"/>
      </w:pPr>
      <w:r>
        <w:t xml:space="preserve">Variation  </w:t>
      </w:r>
    </w:p>
    <w:p w14:paraId="56D348AF" w14:textId="77777777" w:rsidR="003B0ED3" w:rsidRDefault="00955F74">
      <w:pPr>
        <w:spacing w:after="48" w:line="259" w:lineRule="auto"/>
        <w:ind w:left="14" w:right="0" w:firstLine="0"/>
        <w:jc w:val="left"/>
      </w:pPr>
      <w:r>
        <w:rPr>
          <w:b/>
        </w:rPr>
        <w:t xml:space="preserve"> </w:t>
      </w:r>
      <w:r>
        <w:t xml:space="preserve"> </w:t>
      </w:r>
    </w:p>
    <w:p w14:paraId="02983D24" w14:textId="77777777" w:rsidR="003B0ED3" w:rsidRDefault="00955F74">
      <w:pPr>
        <w:numPr>
          <w:ilvl w:val="0"/>
          <w:numId w:val="4"/>
        </w:numPr>
        <w:spacing w:after="2" w:line="238" w:lineRule="auto"/>
        <w:ind w:right="765" w:hanging="360"/>
        <w:jc w:val="left"/>
      </w:pPr>
      <w:r>
        <w:t xml:space="preserve">An application for the variation of registration of a product prior to reregistration shall be made to the Authority. This variation shall be approved by the Authority before any importation of the product shall be made into the country.   </w:t>
      </w:r>
    </w:p>
    <w:p w14:paraId="256E4035" w14:textId="77777777" w:rsidR="003B0ED3" w:rsidRDefault="00955F74">
      <w:pPr>
        <w:spacing w:after="51" w:line="259" w:lineRule="auto"/>
        <w:ind w:left="14" w:right="0" w:firstLine="0"/>
        <w:jc w:val="left"/>
      </w:pPr>
      <w:r>
        <w:t xml:space="preserve">  </w:t>
      </w:r>
    </w:p>
    <w:p w14:paraId="11A1F897" w14:textId="77777777" w:rsidR="003B0ED3" w:rsidRDefault="00955F74">
      <w:pPr>
        <w:numPr>
          <w:ilvl w:val="0"/>
          <w:numId w:val="4"/>
        </w:numPr>
        <w:ind w:right="765" w:hanging="360"/>
        <w:jc w:val="left"/>
      </w:pPr>
      <w:r>
        <w:t>The applicat</w:t>
      </w:r>
      <w:r>
        <w:t xml:space="preserve">ion shall be accompanied by:  </w:t>
      </w:r>
    </w:p>
    <w:p w14:paraId="0DCA8057" w14:textId="77777777" w:rsidR="003B0ED3" w:rsidRDefault="00955F74">
      <w:pPr>
        <w:spacing w:after="51" w:line="259" w:lineRule="auto"/>
        <w:ind w:left="14" w:right="0" w:firstLine="0"/>
        <w:jc w:val="left"/>
      </w:pPr>
      <w:r>
        <w:t xml:space="preserve">  </w:t>
      </w:r>
    </w:p>
    <w:p w14:paraId="2CAA4806" w14:textId="77777777" w:rsidR="003B0ED3" w:rsidRDefault="00955F74">
      <w:pPr>
        <w:numPr>
          <w:ilvl w:val="0"/>
          <w:numId w:val="5"/>
        </w:numPr>
        <w:spacing w:after="68"/>
        <w:ind w:right="0" w:hanging="648"/>
        <w:jc w:val="left"/>
      </w:pPr>
      <w:r>
        <w:t xml:space="preserve">Supporting documentation for the variation.  </w:t>
      </w:r>
    </w:p>
    <w:p w14:paraId="1B99CD6C" w14:textId="77777777" w:rsidR="003B0ED3" w:rsidRDefault="00955F74">
      <w:pPr>
        <w:numPr>
          <w:ilvl w:val="0"/>
          <w:numId w:val="5"/>
        </w:numPr>
        <w:spacing w:after="6" w:line="254" w:lineRule="auto"/>
        <w:ind w:right="0" w:hanging="648"/>
        <w:jc w:val="left"/>
      </w:pPr>
      <w:r>
        <w:t xml:space="preserve">Samples reflecting the variation as specified in the Authority’s samples </w:t>
      </w:r>
      <w:r>
        <w:t xml:space="preserve">Schedule.  </w:t>
      </w:r>
    </w:p>
    <w:p w14:paraId="766A6765" w14:textId="77777777" w:rsidR="003B0ED3" w:rsidRDefault="00955F74">
      <w:pPr>
        <w:numPr>
          <w:ilvl w:val="0"/>
          <w:numId w:val="5"/>
        </w:numPr>
        <w:spacing w:after="6" w:line="254" w:lineRule="auto"/>
        <w:ind w:right="0" w:hanging="648"/>
        <w:jc w:val="left"/>
      </w:pPr>
      <w:r>
        <w:lastRenderedPageBreak/>
        <w:t>Non-</w:t>
      </w:r>
      <w:r>
        <w:t xml:space="preserve">refundable variation fee as specified in Authority’s approved fees Schedule. </w:t>
      </w:r>
      <w:r>
        <w:t xml:space="preserve"> </w:t>
      </w:r>
    </w:p>
    <w:p w14:paraId="6B0D929D" w14:textId="77777777" w:rsidR="003B0ED3" w:rsidRDefault="00955F74">
      <w:pPr>
        <w:spacing w:after="0" w:line="259" w:lineRule="auto"/>
        <w:ind w:left="14" w:right="0" w:firstLine="0"/>
        <w:jc w:val="left"/>
      </w:pPr>
      <w:r>
        <w:t xml:space="preserve">  </w:t>
      </w:r>
    </w:p>
    <w:p w14:paraId="02BE73DF" w14:textId="77777777" w:rsidR="003B0ED3" w:rsidRDefault="00955F74">
      <w:pPr>
        <w:pStyle w:val="Heading3"/>
        <w:ind w:left="-5"/>
      </w:pPr>
      <w:r>
        <w:t xml:space="preserve">Re-Registration  </w:t>
      </w:r>
    </w:p>
    <w:p w14:paraId="5F6FD59A" w14:textId="77777777" w:rsidR="003B0ED3" w:rsidRDefault="00955F74">
      <w:pPr>
        <w:spacing w:after="51" w:line="259" w:lineRule="auto"/>
        <w:ind w:left="14" w:right="0" w:firstLine="0"/>
        <w:jc w:val="left"/>
      </w:pPr>
      <w:r>
        <w:rPr>
          <w:b/>
        </w:rPr>
        <w:t xml:space="preserve"> </w:t>
      </w:r>
      <w:r>
        <w:t xml:space="preserve"> </w:t>
      </w:r>
    </w:p>
    <w:p w14:paraId="60625980" w14:textId="77777777" w:rsidR="003B0ED3" w:rsidRDefault="00955F74">
      <w:pPr>
        <w:numPr>
          <w:ilvl w:val="0"/>
          <w:numId w:val="6"/>
        </w:numPr>
        <w:ind w:right="847" w:hanging="360"/>
      </w:pPr>
      <w:r>
        <w:t xml:space="preserve">An application for the re-registration of </w:t>
      </w:r>
      <w:proofErr w:type="gramStart"/>
      <w:r>
        <w:t>a</w:t>
      </w:r>
      <w:proofErr w:type="gramEnd"/>
      <w:r>
        <w:t xml:space="preserve"> Herbal medicinal product should be made 3 (three) months before the expiration of the registration.  </w:t>
      </w:r>
    </w:p>
    <w:p w14:paraId="38106B34" w14:textId="77777777" w:rsidR="003B0ED3" w:rsidRDefault="00955F74">
      <w:pPr>
        <w:spacing w:after="51" w:line="259" w:lineRule="auto"/>
        <w:ind w:left="734" w:right="0" w:firstLine="0"/>
        <w:jc w:val="left"/>
      </w:pPr>
      <w:r>
        <w:t xml:space="preserve">  </w:t>
      </w:r>
    </w:p>
    <w:p w14:paraId="68ED6C5A" w14:textId="77777777" w:rsidR="003B0ED3" w:rsidRDefault="00955F74">
      <w:pPr>
        <w:numPr>
          <w:ilvl w:val="0"/>
          <w:numId w:val="6"/>
        </w:numPr>
        <w:ind w:right="847" w:hanging="360"/>
      </w:pPr>
      <w:r>
        <w:t xml:space="preserve">The </w:t>
      </w:r>
      <w:r>
        <w:t xml:space="preserve">application shall be accompanied by:  </w:t>
      </w:r>
    </w:p>
    <w:p w14:paraId="776296F4" w14:textId="77777777" w:rsidR="003B0ED3" w:rsidRDefault="00955F74">
      <w:pPr>
        <w:spacing w:after="37" w:line="259" w:lineRule="auto"/>
        <w:ind w:left="14" w:right="0" w:firstLine="0"/>
        <w:jc w:val="left"/>
      </w:pPr>
      <w:r>
        <w:t xml:space="preserve">  </w:t>
      </w:r>
    </w:p>
    <w:p w14:paraId="1C45FBD0" w14:textId="77777777" w:rsidR="003B0ED3" w:rsidRDefault="00955F74">
      <w:pPr>
        <w:spacing w:line="305" w:lineRule="auto"/>
        <w:ind w:left="164" w:right="847"/>
      </w:pPr>
      <w:r>
        <w:t>I.</w:t>
      </w:r>
      <w:r>
        <w:rPr>
          <w:rFonts w:ascii="Arial" w:eastAsia="Arial" w:hAnsi="Arial" w:cs="Arial"/>
        </w:rPr>
        <w:t xml:space="preserve"> </w:t>
      </w:r>
      <w:r>
        <w:t xml:space="preserve">Supporting documentation for any changes since the product was last </w:t>
      </w:r>
      <w:proofErr w:type="gramStart"/>
      <w:r>
        <w:t>registered  II.</w:t>
      </w:r>
      <w:proofErr w:type="gramEnd"/>
      <w:r>
        <w:rPr>
          <w:rFonts w:ascii="Arial" w:eastAsia="Arial" w:hAnsi="Arial" w:cs="Arial"/>
        </w:rPr>
        <w:t xml:space="preserve"> </w:t>
      </w:r>
      <w:r>
        <w:t xml:space="preserve">Samples as </w:t>
      </w:r>
      <w:r>
        <w:t xml:space="preserve">specified in the Authority’s Sample Schedule. </w:t>
      </w:r>
      <w:r>
        <w:t xml:space="preserve"> </w:t>
      </w:r>
    </w:p>
    <w:p w14:paraId="43DA2710" w14:textId="77777777" w:rsidR="003B0ED3" w:rsidRDefault="00955F74">
      <w:pPr>
        <w:tabs>
          <w:tab w:val="center" w:pos="5020"/>
        </w:tabs>
        <w:spacing w:after="6" w:line="254" w:lineRule="auto"/>
        <w:ind w:left="0" w:right="0" w:firstLine="0"/>
        <w:jc w:val="left"/>
      </w:pPr>
      <w:r>
        <w:t>III.</w:t>
      </w:r>
      <w:r>
        <w:rPr>
          <w:rFonts w:ascii="Arial" w:eastAsia="Arial" w:hAnsi="Arial" w:cs="Arial"/>
        </w:rPr>
        <w:t xml:space="preserve"> </w:t>
      </w:r>
      <w:r>
        <w:rPr>
          <w:rFonts w:ascii="Arial" w:eastAsia="Arial" w:hAnsi="Arial" w:cs="Arial"/>
        </w:rPr>
        <w:tab/>
      </w:r>
      <w:r>
        <w:t>A non-</w:t>
      </w:r>
      <w:r>
        <w:t xml:space="preserve">refundable application fee as specified in the Authority’s Fee Schedule. </w:t>
      </w:r>
      <w:r>
        <w:t xml:space="preserve"> </w:t>
      </w:r>
    </w:p>
    <w:p w14:paraId="23197C1D" w14:textId="77777777" w:rsidR="003B0ED3" w:rsidRDefault="00955F74">
      <w:pPr>
        <w:spacing w:after="0" w:line="259" w:lineRule="auto"/>
        <w:ind w:left="14" w:right="0" w:firstLine="0"/>
        <w:jc w:val="left"/>
      </w:pPr>
      <w:r>
        <w:t xml:space="preserve">  </w:t>
      </w:r>
    </w:p>
    <w:p w14:paraId="23BB1C35" w14:textId="77777777" w:rsidR="003B0ED3" w:rsidRDefault="00955F74">
      <w:pPr>
        <w:ind w:right="847"/>
      </w:pPr>
      <w:r>
        <w:t>The re-</w:t>
      </w:r>
      <w:r>
        <w:t xml:space="preserve">registration shall be approved by the Authority before any importation of the product, other than those used as samples for the purpose of this application, shall be made into the country.  </w:t>
      </w:r>
    </w:p>
    <w:p w14:paraId="5C35F585" w14:textId="77777777" w:rsidR="003B0ED3" w:rsidRDefault="00955F74">
      <w:pPr>
        <w:spacing w:after="0" w:line="259" w:lineRule="auto"/>
        <w:ind w:left="14" w:right="0" w:firstLine="0"/>
        <w:jc w:val="left"/>
      </w:pPr>
      <w:r>
        <w:t xml:space="preserve">  </w:t>
      </w:r>
    </w:p>
    <w:p w14:paraId="1D18C81C" w14:textId="77777777" w:rsidR="003B0ED3" w:rsidRDefault="00955F74">
      <w:pPr>
        <w:spacing w:after="94" w:line="259" w:lineRule="auto"/>
        <w:ind w:left="14" w:right="0" w:firstLine="0"/>
        <w:jc w:val="left"/>
      </w:pPr>
      <w:r>
        <w:t xml:space="preserve">  </w:t>
      </w:r>
    </w:p>
    <w:p w14:paraId="5AC19703" w14:textId="77777777" w:rsidR="003B0ED3" w:rsidRDefault="00955F74">
      <w:pPr>
        <w:pStyle w:val="Heading2"/>
        <w:ind w:left="705" w:hanging="720"/>
      </w:pPr>
      <w:bookmarkStart w:id="4" w:name="_Toc8460"/>
      <w:r>
        <w:t xml:space="preserve">SPECIFIC REQUIREMENTS  </w:t>
      </w:r>
      <w:bookmarkEnd w:id="4"/>
    </w:p>
    <w:p w14:paraId="4FCB3ACF" w14:textId="77777777" w:rsidR="003B0ED3" w:rsidRDefault="00955F74">
      <w:pPr>
        <w:spacing w:after="0" w:line="259" w:lineRule="auto"/>
        <w:ind w:left="14" w:right="0" w:firstLine="0"/>
        <w:jc w:val="left"/>
      </w:pPr>
      <w:r>
        <w:t xml:space="preserve">  </w:t>
      </w:r>
    </w:p>
    <w:p w14:paraId="429C068B" w14:textId="77777777" w:rsidR="003B0ED3" w:rsidRDefault="00955F74">
      <w:pPr>
        <w:ind w:right="847"/>
      </w:pPr>
      <w:r>
        <w:t xml:space="preserve">The presentation of the product </w:t>
      </w:r>
      <w:r>
        <w:t xml:space="preserve">shall not have any resemblance in spelling and pronunciation of name or packaging to another product that has been previously registered by the Authority.  </w:t>
      </w:r>
    </w:p>
    <w:p w14:paraId="76B3D92F" w14:textId="77777777" w:rsidR="003B0ED3" w:rsidRDefault="00955F74">
      <w:pPr>
        <w:spacing w:after="0" w:line="259" w:lineRule="auto"/>
        <w:ind w:left="14" w:right="0" w:firstLine="0"/>
        <w:jc w:val="left"/>
      </w:pPr>
      <w:r>
        <w:t xml:space="preserve">  </w:t>
      </w:r>
    </w:p>
    <w:p w14:paraId="6C9FE658" w14:textId="77777777" w:rsidR="003B0ED3" w:rsidRDefault="00955F74">
      <w:pPr>
        <w:ind w:right="847"/>
      </w:pPr>
      <w:r>
        <w:t xml:space="preserve">All samples of oral liquid preparations (solutions, syrups) shall have an appropriate graduated </w:t>
      </w:r>
      <w:r>
        <w:t xml:space="preserve">plastic measure included in the final package.   </w:t>
      </w:r>
    </w:p>
    <w:p w14:paraId="4D54AAFD" w14:textId="77777777" w:rsidR="003B0ED3" w:rsidRDefault="00955F74">
      <w:pPr>
        <w:spacing w:after="0" w:line="259" w:lineRule="auto"/>
        <w:ind w:left="14" w:right="0" w:firstLine="0"/>
        <w:jc w:val="left"/>
      </w:pPr>
      <w:r>
        <w:t xml:space="preserve">  </w:t>
      </w:r>
    </w:p>
    <w:p w14:paraId="443090D7" w14:textId="77777777" w:rsidR="003B0ED3" w:rsidRDefault="00955F74">
      <w:pPr>
        <w:ind w:right="847"/>
      </w:pPr>
      <w:r>
        <w:t>All samples submitted shall conform to labelling regulations in force in Ghana (</w:t>
      </w:r>
      <w:r>
        <w:rPr>
          <w:i/>
        </w:rPr>
        <w:t>Refer to Food and Drugs Authority Guidelines for Labelling of Products</w:t>
      </w:r>
      <w:r>
        <w:t xml:space="preserve">).  </w:t>
      </w:r>
    </w:p>
    <w:p w14:paraId="16315549" w14:textId="77777777" w:rsidR="003B0ED3" w:rsidRDefault="00955F74">
      <w:pPr>
        <w:spacing w:after="0" w:line="259" w:lineRule="auto"/>
        <w:ind w:left="14" w:right="0" w:firstLine="0"/>
        <w:jc w:val="left"/>
      </w:pPr>
      <w:r>
        <w:t xml:space="preserve">    </w:t>
      </w:r>
    </w:p>
    <w:p w14:paraId="7DA18870" w14:textId="77777777" w:rsidR="003B0ED3" w:rsidRDefault="00955F74">
      <w:pPr>
        <w:ind w:right="847"/>
      </w:pPr>
      <w:r>
        <w:t xml:space="preserve">If the product is manufactured on contract </w:t>
      </w:r>
      <w:r>
        <w:t xml:space="preserve">basis, evidence of the contract shall be submitted. This information shall be clearly stated on the product label and package insert.  </w:t>
      </w:r>
    </w:p>
    <w:p w14:paraId="38FC365C" w14:textId="77777777" w:rsidR="003B0ED3" w:rsidRDefault="00955F74">
      <w:pPr>
        <w:spacing w:after="0" w:line="259" w:lineRule="auto"/>
        <w:ind w:left="14" w:right="0" w:firstLine="0"/>
        <w:jc w:val="left"/>
      </w:pPr>
      <w:r>
        <w:t xml:space="preserve">  </w:t>
      </w:r>
    </w:p>
    <w:p w14:paraId="3EBE430F" w14:textId="77777777" w:rsidR="003B0ED3" w:rsidRDefault="00955F74">
      <w:pPr>
        <w:ind w:right="847"/>
      </w:pPr>
      <w:r>
        <w:t xml:space="preserve">Stability study reports, performed under the conditions specified below shall be </w:t>
      </w:r>
      <w:proofErr w:type="gramStart"/>
      <w:r>
        <w:t>submitted:-</w:t>
      </w:r>
      <w:proofErr w:type="gramEnd"/>
      <w:r>
        <w:t xml:space="preserve">  </w:t>
      </w:r>
    </w:p>
    <w:p w14:paraId="241F75E9" w14:textId="77777777" w:rsidR="003B0ED3" w:rsidRDefault="00955F74">
      <w:pPr>
        <w:spacing w:after="48" w:line="259" w:lineRule="auto"/>
        <w:ind w:left="14" w:right="0" w:firstLine="0"/>
        <w:jc w:val="left"/>
      </w:pPr>
      <w:r>
        <w:t xml:space="preserve">  </w:t>
      </w:r>
    </w:p>
    <w:p w14:paraId="65FB2EDA" w14:textId="77777777" w:rsidR="003B0ED3" w:rsidRDefault="00955F74">
      <w:pPr>
        <w:numPr>
          <w:ilvl w:val="0"/>
          <w:numId w:val="7"/>
        </w:numPr>
        <w:ind w:right="847" w:hanging="360"/>
      </w:pPr>
      <w:r>
        <w:t>WHO Zone IV B clima</w:t>
      </w:r>
      <w:r>
        <w:t xml:space="preserve">tic </w:t>
      </w:r>
      <w:proofErr w:type="gramStart"/>
      <w:r>
        <w:t>conditions</w:t>
      </w:r>
      <w:proofErr w:type="gramEnd"/>
      <w:r>
        <w:t xml:space="preserve">  </w:t>
      </w:r>
    </w:p>
    <w:p w14:paraId="70415EC6" w14:textId="77777777" w:rsidR="003B0ED3" w:rsidRDefault="00955F74">
      <w:pPr>
        <w:spacing w:after="0" w:line="259" w:lineRule="auto"/>
        <w:ind w:left="1094" w:right="0" w:firstLine="0"/>
        <w:jc w:val="left"/>
      </w:pPr>
      <w:r>
        <w:t xml:space="preserve">  </w:t>
      </w:r>
    </w:p>
    <w:tbl>
      <w:tblPr>
        <w:tblStyle w:val="TableGrid"/>
        <w:tblW w:w="7785" w:type="dxa"/>
        <w:tblInd w:w="1154" w:type="dxa"/>
        <w:tblCellMar>
          <w:top w:w="92" w:type="dxa"/>
          <w:left w:w="106" w:type="dxa"/>
          <w:bottom w:w="0" w:type="dxa"/>
          <w:right w:w="0" w:type="dxa"/>
        </w:tblCellMar>
        <w:tblLook w:val="04A0" w:firstRow="1" w:lastRow="0" w:firstColumn="1" w:lastColumn="0" w:noHBand="0" w:noVBand="1"/>
      </w:tblPr>
      <w:tblGrid>
        <w:gridCol w:w="2593"/>
        <w:gridCol w:w="2595"/>
        <w:gridCol w:w="2597"/>
      </w:tblGrid>
      <w:tr w:rsidR="003B0ED3" w14:paraId="09EDD4F3" w14:textId="77777777">
        <w:trPr>
          <w:trHeight w:val="516"/>
        </w:trPr>
        <w:tc>
          <w:tcPr>
            <w:tcW w:w="2593" w:type="dxa"/>
            <w:tcBorders>
              <w:top w:val="single" w:sz="4" w:space="0" w:color="000000"/>
              <w:left w:val="single" w:sz="4" w:space="0" w:color="000000"/>
              <w:bottom w:val="single" w:sz="4" w:space="0" w:color="000000"/>
              <w:right w:val="single" w:sz="4" w:space="0" w:color="000000"/>
            </w:tcBorders>
          </w:tcPr>
          <w:p w14:paraId="16DDBC41" w14:textId="77777777" w:rsidR="003B0ED3" w:rsidRDefault="00955F74">
            <w:pPr>
              <w:spacing w:after="0" w:line="259" w:lineRule="auto"/>
              <w:ind w:left="0" w:right="0" w:firstLine="0"/>
              <w:jc w:val="left"/>
            </w:pPr>
            <w:r>
              <w:rPr>
                <w:b/>
              </w:rPr>
              <w:t xml:space="preserve">Condition </w:t>
            </w:r>
            <w: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538BD9DC" w14:textId="77777777" w:rsidR="003B0ED3" w:rsidRDefault="00955F74">
            <w:pPr>
              <w:spacing w:after="0" w:line="259" w:lineRule="auto"/>
              <w:ind w:left="2" w:right="0" w:firstLine="0"/>
              <w:jc w:val="left"/>
            </w:pPr>
            <w:r>
              <w:rPr>
                <w:b/>
              </w:rPr>
              <w:t xml:space="preserve">Accelerated </w:t>
            </w:r>
            <w:r>
              <w:t xml:space="preserve"> </w:t>
            </w:r>
          </w:p>
        </w:tc>
        <w:tc>
          <w:tcPr>
            <w:tcW w:w="2597" w:type="dxa"/>
            <w:tcBorders>
              <w:top w:val="single" w:sz="4" w:space="0" w:color="000000"/>
              <w:left w:val="single" w:sz="4" w:space="0" w:color="000000"/>
              <w:bottom w:val="single" w:sz="4" w:space="0" w:color="000000"/>
              <w:right w:val="single" w:sz="4" w:space="0" w:color="000000"/>
            </w:tcBorders>
          </w:tcPr>
          <w:p w14:paraId="3731BB5E" w14:textId="77777777" w:rsidR="003B0ED3" w:rsidRDefault="00955F74">
            <w:pPr>
              <w:spacing w:after="0" w:line="259" w:lineRule="auto"/>
              <w:ind w:left="2" w:right="0" w:firstLine="0"/>
              <w:jc w:val="left"/>
            </w:pPr>
            <w:r>
              <w:rPr>
                <w:b/>
              </w:rPr>
              <w:t xml:space="preserve">Real Time </w:t>
            </w:r>
            <w:r>
              <w:t xml:space="preserve"> </w:t>
            </w:r>
          </w:p>
        </w:tc>
      </w:tr>
      <w:tr w:rsidR="003B0ED3" w14:paraId="0E2E6ACE" w14:textId="77777777">
        <w:trPr>
          <w:trHeight w:val="518"/>
        </w:trPr>
        <w:tc>
          <w:tcPr>
            <w:tcW w:w="2593" w:type="dxa"/>
            <w:tcBorders>
              <w:top w:val="single" w:sz="4" w:space="0" w:color="000000"/>
              <w:left w:val="single" w:sz="4" w:space="0" w:color="000000"/>
              <w:bottom w:val="single" w:sz="4" w:space="0" w:color="000000"/>
              <w:right w:val="single" w:sz="4" w:space="0" w:color="000000"/>
            </w:tcBorders>
          </w:tcPr>
          <w:p w14:paraId="040F32EA" w14:textId="77777777" w:rsidR="003B0ED3" w:rsidRDefault="00955F74">
            <w:pPr>
              <w:spacing w:after="0" w:line="259" w:lineRule="auto"/>
              <w:ind w:left="0" w:right="0" w:firstLine="0"/>
            </w:pPr>
            <w:r>
              <w:t xml:space="preserve">Storage Temperature   </w:t>
            </w:r>
          </w:p>
        </w:tc>
        <w:tc>
          <w:tcPr>
            <w:tcW w:w="2595" w:type="dxa"/>
            <w:tcBorders>
              <w:top w:val="single" w:sz="4" w:space="0" w:color="000000"/>
              <w:left w:val="single" w:sz="4" w:space="0" w:color="000000"/>
              <w:bottom w:val="single" w:sz="4" w:space="0" w:color="000000"/>
              <w:right w:val="single" w:sz="4" w:space="0" w:color="000000"/>
            </w:tcBorders>
          </w:tcPr>
          <w:p w14:paraId="5620FD2B" w14:textId="77777777" w:rsidR="003B0ED3" w:rsidRDefault="00955F74">
            <w:pPr>
              <w:spacing w:after="0" w:line="259" w:lineRule="auto"/>
              <w:ind w:left="2" w:right="0" w:firstLine="0"/>
              <w:jc w:val="left"/>
            </w:pPr>
            <w:r>
              <w:t xml:space="preserve">40 </w:t>
            </w:r>
            <w:r>
              <w:rPr>
                <w:u w:val="single" w:color="000000"/>
              </w:rPr>
              <w:t>+</w:t>
            </w:r>
            <w:r>
              <w:t xml:space="preserve"> 2 </w:t>
            </w:r>
            <w:proofErr w:type="spellStart"/>
            <w:r>
              <w:rPr>
                <w:vertAlign w:val="superscript"/>
              </w:rPr>
              <w:t>o</w:t>
            </w:r>
            <w:r>
              <w:t>C</w:t>
            </w:r>
            <w:proofErr w:type="spellEnd"/>
            <w:r>
              <w:t xml:space="preserve">  </w:t>
            </w:r>
          </w:p>
        </w:tc>
        <w:tc>
          <w:tcPr>
            <w:tcW w:w="2597" w:type="dxa"/>
            <w:tcBorders>
              <w:top w:val="single" w:sz="4" w:space="0" w:color="000000"/>
              <w:left w:val="single" w:sz="4" w:space="0" w:color="000000"/>
              <w:bottom w:val="single" w:sz="4" w:space="0" w:color="000000"/>
              <w:right w:val="single" w:sz="4" w:space="0" w:color="000000"/>
            </w:tcBorders>
          </w:tcPr>
          <w:p w14:paraId="4A9D435F" w14:textId="77777777" w:rsidR="003B0ED3" w:rsidRDefault="00955F74">
            <w:pPr>
              <w:spacing w:after="0" w:line="259" w:lineRule="auto"/>
              <w:ind w:left="2" w:right="0" w:firstLine="0"/>
              <w:jc w:val="left"/>
            </w:pPr>
            <w:r>
              <w:t xml:space="preserve">30 </w:t>
            </w:r>
            <w:proofErr w:type="spellStart"/>
            <w:r>
              <w:rPr>
                <w:vertAlign w:val="superscript"/>
              </w:rPr>
              <w:t>o</w:t>
            </w:r>
            <w:r>
              <w:t>C</w:t>
            </w:r>
            <w:proofErr w:type="spellEnd"/>
            <w:r>
              <w:t xml:space="preserve">  </w:t>
            </w:r>
          </w:p>
        </w:tc>
      </w:tr>
      <w:tr w:rsidR="003B0ED3" w14:paraId="491E30C7" w14:textId="77777777">
        <w:trPr>
          <w:trHeight w:val="519"/>
        </w:trPr>
        <w:tc>
          <w:tcPr>
            <w:tcW w:w="2593" w:type="dxa"/>
            <w:tcBorders>
              <w:top w:val="single" w:sz="4" w:space="0" w:color="000000"/>
              <w:left w:val="single" w:sz="4" w:space="0" w:color="000000"/>
              <w:bottom w:val="single" w:sz="4" w:space="0" w:color="000000"/>
              <w:right w:val="single" w:sz="4" w:space="0" w:color="000000"/>
            </w:tcBorders>
          </w:tcPr>
          <w:p w14:paraId="25C42BC4" w14:textId="77777777" w:rsidR="003B0ED3" w:rsidRDefault="00955F74">
            <w:pPr>
              <w:spacing w:after="0" w:line="259" w:lineRule="auto"/>
              <w:ind w:left="0" w:right="0" w:firstLine="0"/>
              <w:jc w:val="left"/>
            </w:pPr>
            <w:r>
              <w:lastRenderedPageBreak/>
              <w:t xml:space="preserve">Relative Humidity  </w:t>
            </w:r>
          </w:p>
        </w:tc>
        <w:tc>
          <w:tcPr>
            <w:tcW w:w="2595" w:type="dxa"/>
            <w:tcBorders>
              <w:top w:val="single" w:sz="4" w:space="0" w:color="000000"/>
              <w:left w:val="single" w:sz="4" w:space="0" w:color="000000"/>
              <w:bottom w:val="single" w:sz="4" w:space="0" w:color="000000"/>
              <w:right w:val="single" w:sz="4" w:space="0" w:color="000000"/>
            </w:tcBorders>
          </w:tcPr>
          <w:p w14:paraId="71CFCA41" w14:textId="77777777" w:rsidR="003B0ED3" w:rsidRDefault="00955F74">
            <w:pPr>
              <w:spacing w:after="0" w:line="259" w:lineRule="auto"/>
              <w:ind w:left="2" w:right="0" w:firstLine="0"/>
              <w:jc w:val="left"/>
            </w:pPr>
            <w:r>
              <w:t xml:space="preserve">75 </w:t>
            </w:r>
            <w:r>
              <w:rPr>
                <w:u w:val="single" w:color="000000"/>
              </w:rPr>
              <w:t>+</w:t>
            </w:r>
            <w:r>
              <w:t xml:space="preserve"> 5 %  </w:t>
            </w:r>
          </w:p>
        </w:tc>
        <w:tc>
          <w:tcPr>
            <w:tcW w:w="2597" w:type="dxa"/>
            <w:tcBorders>
              <w:top w:val="single" w:sz="4" w:space="0" w:color="000000"/>
              <w:left w:val="single" w:sz="4" w:space="0" w:color="000000"/>
              <w:bottom w:val="single" w:sz="4" w:space="0" w:color="000000"/>
              <w:right w:val="single" w:sz="4" w:space="0" w:color="000000"/>
            </w:tcBorders>
          </w:tcPr>
          <w:p w14:paraId="4B8F0777" w14:textId="77777777" w:rsidR="003B0ED3" w:rsidRDefault="00955F74">
            <w:pPr>
              <w:spacing w:after="0" w:line="259" w:lineRule="auto"/>
              <w:ind w:left="2" w:right="0" w:firstLine="0"/>
              <w:jc w:val="left"/>
            </w:pPr>
            <w:r>
              <w:t xml:space="preserve">70 %  </w:t>
            </w:r>
          </w:p>
        </w:tc>
      </w:tr>
      <w:tr w:rsidR="003B0ED3" w14:paraId="40B6A3A3" w14:textId="77777777">
        <w:trPr>
          <w:trHeight w:val="516"/>
        </w:trPr>
        <w:tc>
          <w:tcPr>
            <w:tcW w:w="2593" w:type="dxa"/>
            <w:tcBorders>
              <w:top w:val="single" w:sz="4" w:space="0" w:color="000000"/>
              <w:left w:val="single" w:sz="4" w:space="0" w:color="000000"/>
              <w:bottom w:val="single" w:sz="4" w:space="0" w:color="000000"/>
              <w:right w:val="single" w:sz="4" w:space="0" w:color="000000"/>
            </w:tcBorders>
          </w:tcPr>
          <w:p w14:paraId="26422640" w14:textId="77777777" w:rsidR="003B0ED3" w:rsidRDefault="00955F74">
            <w:pPr>
              <w:spacing w:after="0" w:line="259" w:lineRule="auto"/>
              <w:ind w:left="0" w:right="0" w:firstLine="0"/>
              <w:jc w:val="left"/>
            </w:pPr>
            <w:r>
              <w:t xml:space="preserve">Duration  </w:t>
            </w:r>
          </w:p>
        </w:tc>
        <w:tc>
          <w:tcPr>
            <w:tcW w:w="2595" w:type="dxa"/>
            <w:tcBorders>
              <w:top w:val="single" w:sz="4" w:space="0" w:color="000000"/>
              <w:left w:val="single" w:sz="4" w:space="0" w:color="000000"/>
              <w:bottom w:val="single" w:sz="4" w:space="0" w:color="000000"/>
              <w:right w:val="single" w:sz="4" w:space="0" w:color="000000"/>
            </w:tcBorders>
          </w:tcPr>
          <w:p w14:paraId="52C22490" w14:textId="77777777" w:rsidR="003B0ED3" w:rsidRDefault="00955F74">
            <w:pPr>
              <w:spacing w:after="0" w:line="259" w:lineRule="auto"/>
              <w:ind w:left="2" w:right="0" w:firstLine="0"/>
              <w:jc w:val="left"/>
            </w:pPr>
            <w:r>
              <w:t xml:space="preserve">6 months  </w:t>
            </w:r>
          </w:p>
        </w:tc>
        <w:tc>
          <w:tcPr>
            <w:tcW w:w="2597" w:type="dxa"/>
            <w:tcBorders>
              <w:top w:val="single" w:sz="4" w:space="0" w:color="000000"/>
              <w:left w:val="single" w:sz="4" w:space="0" w:color="000000"/>
              <w:bottom w:val="single" w:sz="4" w:space="0" w:color="000000"/>
              <w:right w:val="single" w:sz="4" w:space="0" w:color="000000"/>
            </w:tcBorders>
          </w:tcPr>
          <w:p w14:paraId="7D0194CE" w14:textId="77777777" w:rsidR="003B0ED3" w:rsidRDefault="00955F74">
            <w:pPr>
              <w:spacing w:after="0" w:line="259" w:lineRule="auto"/>
              <w:ind w:left="2" w:right="0" w:firstLine="0"/>
              <w:jc w:val="left"/>
            </w:pPr>
            <w:r>
              <w:t xml:space="preserve">Until end of shelf life  </w:t>
            </w:r>
          </w:p>
        </w:tc>
      </w:tr>
    </w:tbl>
    <w:p w14:paraId="39B08758" w14:textId="77777777" w:rsidR="003B0ED3" w:rsidRDefault="00955F74">
      <w:pPr>
        <w:spacing w:after="51" w:line="259" w:lineRule="auto"/>
        <w:ind w:left="14" w:right="0" w:firstLine="0"/>
        <w:jc w:val="left"/>
      </w:pPr>
      <w:r>
        <w:t xml:space="preserve">  </w:t>
      </w:r>
    </w:p>
    <w:p w14:paraId="444520B9" w14:textId="77777777" w:rsidR="003B0ED3" w:rsidRDefault="00955F74">
      <w:pPr>
        <w:numPr>
          <w:ilvl w:val="0"/>
          <w:numId w:val="7"/>
        </w:numPr>
        <w:ind w:right="847" w:hanging="360"/>
      </w:pPr>
      <w:r>
        <w:t xml:space="preserve">The stability study shall be conducted in the container closure system in which it will be marketed in Ghana.   </w:t>
      </w:r>
    </w:p>
    <w:p w14:paraId="2B05264F" w14:textId="77777777" w:rsidR="003B0ED3" w:rsidRDefault="00955F74">
      <w:pPr>
        <w:spacing w:after="0" w:line="259" w:lineRule="auto"/>
        <w:ind w:left="14" w:right="0" w:firstLine="0"/>
        <w:jc w:val="left"/>
      </w:pPr>
      <w:r>
        <w:t xml:space="preserve">  </w:t>
      </w:r>
    </w:p>
    <w:p w14:paraId="7F9B7B03" w14:textId="77777777" w:rsidR="003B0ED3" w:rsidRDefault="00955F74">
      <w:pPr>
        <w:spacing w:after="3" w:line="259" w:lineRule="auto"/>
        <w:ind w:left="14" w:right="0" w:firstLine="0"/>
        <w:jc w:val="left"/>
      </w:pPr>
      <w:r>
        <w:rPr>
          <w:rFonts w:ascii="Times New Roman" w:eastAsia="Times New Roman" w:hAnsi="Times New Roman" w:cs="Times New Roman"/>
          <w:sz w:val="20"/>
        </w:rPr>
        <w:t xml:space="preserve"> </w:t>
      </w:r>
      <w:r>
        <w:t xml:space="preserve"> </w:t>
      </w:r>
    </w:p>
    <w:p w14:paraId="0ACB2BE3" w14:textId="77777777" w:rsidR="003B0ED3" w:rsidRDefault="00955F74">
      <w:pPr>
        <w:spacing w:after="3" w:line="259" w:lineRule="auto"/>
        <w:ind w:left="14" w:right="0" w:firstLine="0"/>
        <w:jc w:val="left"/>
      </w:pPr>
      <w:r>
        <w:rPr>
          <w:rFonts w:ascii="Times New Roman" w:eastAsia="Times New Roman" w:hAnsi="Times New Roman" w:cs="Times New Roman"/>
          <w:sz w:val="20"/>
        </w:rPr>
        <w:t xml:space="preserve"> </w:t>
      </w:r>
      <w:r>
        <w:t xml:space="preserve"> </w:t>
      </w:r>
    </w:p>
    <w:p w14:paraId="2F5F5871" w14:textId="77777777" w:rsidR="003B0ED3" w:rsidRDefault="00955F74">
      <w:pPr>
        <w:spacing w:after="15" w:line="259" w:lineRule="auto"/>
        <w:ind w:left="14" w:right="0" w:firstLine="0"/>
        <w:jc w:val="left"/>
      </w:pPr>
      <w:r>
        <w:rPr>
          <w:rFonts w:ascii="Times New Roman" w:eastAsia="Times New Roman" w:hAnsi="Times New Roman" w:cs="Times New Roman"/>
          <w:sz w:val="20"/>
        </w:rPr>
        <w:t xml:space="preserve"> </w:t>
      </w:r>
      <w:r>
        <w:t xml:space="preserve"> </w:t>
      </w:r>
    </w:p>
    <w:p w14:paraId="77D0AAA2" w14:textId="77777777" w:rsidR="003B0ED3" w:rsidRDefault="00955F74">
      <w:pPr>
        <w:spacing w:after="37" w:line="259" w:lineRule="auto"/>
        <w:ind w:left="14" w:right="0" w:firstLine="0"/>
        <w:jc w:val="left"/>
      </w:pPr>
      <w:r>
        <w:t xml:space="preserve">  </w:t>
      </w:r>
    </w:p>
    <w:p w14:paraId="1B2F02EA" w14:textId="77777777" w:rsidR="003B0ED3" w:rsidRDefault="00955F74">
      <w:pPr>
        <w:tabs>
          <w:tab w:val="center" w:pos="3144"/>
        </w:tabs>
        <w:ind w:left="0" w:right="0" w:firstLine="0"/>
        <w:jc w:val="left"/>
      </w:pPr>
      <w:r>
        <w:t>4.</w:t>
      </w:r>
      <w:r>
        <w:rPr>
          <w:rFonts w:ascii="Arial" w:eastAsia="Arial" w:hAnsi="Arial" w:cs="Arial"/>
        </w:rPr>
        <w:t xml:space="preserve"> </w:t>
      </w:r>
      <w:r>
        <w:rPr>
          <w:rFonts w:ascii="Arial" w:eastAsia="Arial" w:hAnsi="Arial" w:cs="Arial"/>
        </w:rPr>
        <w:tab/>
      </w:r>
      <w:r>
        <w:rPr>
          <w:b/>
        </w:rPr>
        <w:t>The Authority</w:t>
      </w:r>
      <w:r>
        <w:t xml:space="preserve"> in considering an application:  </w:t>
      </w:r>
    </w:p>
    <w:p w14:paraId="758F7A6F" w14:textId="77777777" w:rsidR="003B0ED3" w:rsidRDefault="00955F74">
      <w:pPr>
        <w:spacing w:after="51" w:line="259" w:lineRule="auto"/>
        <w:ind w:left="14" w:right="0" w:firstLine="0"/>
        <w:jc w:val="left"/>
      </w:pPr>
      <w:r>
        <w:t xml:space="preserve">  </w:t>
      </w:r>
    </w:p>
    <w:p w14:paraId="1C58F3B4" w14:textId="77777777" w:rsidR="003B0ED3" w:rsidRDefault="00955F74">
      <w:pPr>
        <w:numPr>
          <w:ilvl w:val="0"/>
          <w:numId w:val="8"/>
        </w:numPr>
        <w:ind w:right="847" w:hanging="360"/>
      </w:pPr>
      <w:r>
        <w:t xml:space="preserve">shall satisfy itself that the there is need to have the product registered in Ghana.  </w:t>
      </w:r>
    </w:p>
    <w:p w14:paraId="1B8A1224" w14:textId="77777777" w:rsidR="003B0ED3" w:rsidRDefault="00955F74">
      <w:pPr>
        <w:spacing w:after="53" w:line="259" w:lineRule="auto"/>
        <w:ind w:left="1073" w:right="0" w:firstLine="0"/>
        <w:jc w:val="left"/>
      </w:pPr>
      <w:r>
        <w:t xml:space="preserve">  </w:t>
      </w:r>
    </w:p>
    <w:p w14:paraId="1AE6A913" w14:textId="77777777" w:rsidR="003B0ED3" w:rsidRDefault="00955F74">
      <w:pPr>
        <w:numPr>
          <w:ilvl w:val="0"/>
          <w:numId w:val="8"/>
        </w:numPr>
        <w:ind w:right="847" w:hanging="360"/>
      </w:pPr>
      <w:r>
        <w:t>reserves the right to conduct a Good Manufacturing Practice (GMP) audit inspection on the manufacturing facility for the product at a fee prescribed by the Authority.</w:t>
      </w:r>
      <w:r>
        <w:t xml:space="preserve">  </w:t>
      </w:r>
    </w:p>
    <w:p w14:paraId="1DF10802" w14:textId="77777777" w:rsidR="003B0ED3" w:rsidRDefault="00955F74">
      <w:pPr>
        <w:spacing w:after="48" w:line="259" w:lineRule="auto"/>
        <w:ind w:left="1433" w:right="0" w:firstLine="0"/>
        <w:jc w:val="left"/>
      </w:pPr>
      <w:r>
        <w:t xml:space="preserve">  </w:t>
      </w:r>
    </w:p>
    <w:p w14:paraId="42CD00DB" w14:textId="77777777" w:rsidR="003B0ED3" w:rsidRDefault="00955F74">
      <w:pPr>
        <w:numPr>
          <w:ilvl w:val="0"/>
          <w:numId w:val="8"/>
        </w:numPr>
        <w:ind w:right="847" w:hanging="360"/>
      </w:pPr>
      <w:r>
        <w:t xml:space="preserve">may ask the applicant to supply such other information as may be required to enable it reach a decision on the application.  </w:t>
      </w:r>
    </w:p>
    <w:p w14:paraId="4DA69A04" w14:textId="77777777" w:rsidR="003B0ED3" w:rsidRDefault="00955F74">
      <w:pPr>
        <w:spacing w:after="51" w:line="259" w:lineRule="auto"/>
        <w:ind w:left="14" w:right="0" w:firstLine="0"/>
        <w:jc w:val="left"/>
      </w:pPr>
      <w:r>
        <w:t xml:space="preserve">  </w:t>
      </w:r>
    </w:p>
    <w:p w14:paraId="0B6F57BC" w14:textId="77777777" w:rsidR="003B0ED3" w:rsidRDefault="00955F74">
      <w:pPr>
        <w:numPr>
          <w:ilvl w:val="0"/>
          <w:numId w:val="9"/>
        </w:numPr>
        <w:ind w:right="847" w:hanging="655"/>
      </w:pPr>
      <w:r>
        <w:t>An appeal for the review of an application may be made in writing to the Ministry of Health within thirty (30) days of re</w:t>
      </w:r>
      <w:r>
        <w:t xml:space="preserve">ceipt of the rejection notice.  </w:t>
      </w:r>
    </w:p>
    <w:p w14:paraId="49857753" w14:textId="77777777" w:rsidR="003B0ED3" w:rsidRDefault="00955F74">
      <w:pPr>
        <w:spacing w:after="49" w:line="259" w:lineRule="auto"/>
        <w:ind w:left="14" w:right="0" w:firstLine="0"/>
        <w:jc w:val="left"/>
      </w:pPr>
      <w:r>
        <w:t xml:space="preserve">  </w:t>
      </w:r>
    </w:p>
    <w:p w14:paraId="203F958E" w14:textId="77777777" w:rsidR="003B0ED3" w:rsidRDefault="00955F74">
      <w:pPr>
        <w:numPr>
          <w:ilvl w:val="0"/>
          <w:numId w:val="9"/>
        </w:numPr>
        <w:spacing w:after="2" w:line="238" w:lineRule="auto"/>
        <w:ind w:right="847" w:hanging="655"/>
      </w:pPr>
      <w:r>
        <w:t>Where the Authority is satisfied that there is the need to register a product and all requirements for its registration have been satisfied, it shall do so and issue to the applicant a certificate of registration, subject to such conditions as may be presc</w:t>
      </w:r>
      <w:r>
        <w:t xml:space="preserve">ribed by the Authority from time to time.  </w:t>
      </w:r>
    </w:p>
    <w:p w14:paraId="4259195D" w14:textId="77777777" w:rsidR="003B0ED3" w:rsidRDefault="00955F74">
      <w:pPr>
        <w:spacing w:after="51" w:line="259" w:lineRule="auto"/>
        <w:ind w:left="14" w:right="0" w:firstLine="0"/>
        <w:jc w:val="left"/>
      </w:pPr>
      <w:r>
        <w:t xml:space="preserve">  </w:t>
      </w:r>
    </w:p>
    <w:p w14:paraId="6F2EE823" w14:textId="77777777" w:rsidR="003B0ED3" w:rsidRDefault="00955F74">
      <w:pPr>
        <w:numPr>
          <w:ilvl w:val="0"/>
          <w:numId w:val="9"/>
        </w:numPr>
        <w:ind w:right="847" w:hanging="655"/>
      </w:pPr>
      <w:r>
        <w:t xml:space="preserve">The registration of a product under these regulations, unless otherwise revoked, shall be valid for a period of three (3) years and may be renewed.  </w:t>
      </w:r>
    </w:p>
    <w:p w14:paraId="758C815F" w14:textId="77777777" w:rsidR="003B0ED3" w:rsidRDefault="00955F74">
      <w:pPr>
        <w:spacing w:after="53" w:line="259" w:lineRule="auto"/>
        <w:ind w:left="14" w:right="0" w:firstLine="0"/>
        <w:jc w:val="left"/>
      </w:pPr>
      <w:r>
        <w:t xml:space="preserve">  </w:t>
      </w:r>
    </w:p>
    <w:p w14:paraId="2A4C00B1" w14:textId="77777777" w:rsidR="003B0ED3" w:rsidRDefault="00955F74">
      <w:pPr>
        <w:numPr>
          <w:ilvl w:val="0"/>
          <w:numId w:val="9"/>
        </w:numPr>
        <w:ind w:right="847" w:hanging="655"/>
      </w:pPr>
      <w:r>
        <w:t>No information given in this application shall be disclo</w:t>
      </w:r>
      <w:r>
        <w:t xml:space="preserve">sed by the Food and Drugs Authority to a third party </w:t>
      </w:r>
      <w:proofErr w:type="gramStart"/>
      <w:r>
        <w:t>except:-</w:t>
      </w:r>
      <w:proofErr w:type="gramEnd"/>
      <w:r>
        <w:t xml:space="preserve">  </w:t>
      </w:r>
    </w:p>
    <w:p w14:paraId="40C33E6C" w14:textId="77777777" w:rsidR="003B0ED3" w:rsidRDefault="00955F74">
      <w:pPr>
        <w:spacing w:after="48" w:line="259" w:lineRule="auto"/>
        <w:ind w:left="14" w:right="0" w:firstLine="0"/>
        <w:jc w:val="left"/>
      </w:pPr>
      <w:r>
        <w:t xml:space="preserve">  </w:t>
      </w:r>
    </w:p>
    <w:p w14:paraId="1D3E90F3" w14:textId="77777777" w:rsidR="003B0ED3" w:rsidRDefault="00955F74">
      <w:pPr>
        <w:numPr>
          <w:ilvl w:val="1"/>
          <w:numId w:val="9"/>
        </w:numPr>
        <w:ind w:right="847" w:hanging="360"/>
      </w:pPr>
      <w:r>
        <w:t xml:space="preserve">with the written consent of the </w:t>
      </w:r>
      <w:proofErr w:type="spellStart"/>
      <w:r>
        <w:t>licence</w:t>
      </w:r>
      <w:proofErr w:type="spellEnd"/>
      <w:r>
        <w:t xml:space="preserve"> holder; or  </w:t>
      </w:r>
    </w:p>
    <w:p w14:paraId="044B7A58" w14:textId="77777777" w:rsidR="003B0ED3" w:rsidRDefault="00955F74">
      <w:pPr>
        <w:spacing w:after="51" w:line="259" w:lineRule="auto"/>
        <w:ind w:left="1433" w:right="0" w:firstLine="0"/>
        <w:jc w:val="left"/>
      </w:pPr>
      <w:r>
        <w:t xml:space="preserve">  </w:t>
      </w:r>
    </w:p>
    <w:p w14:paraId="5EA1410F" w14:textId="77777777" w:rsidR="003B0ED3" w:rsidRDefault="00955F74">
      <w:pPr>
        <w:numPr>
          <w:ilvl w:val="1"/>
          <w:numId w:val="9"/>
        </w:numPr>
        <w:ind w:right="847" w:hanging="360"/>
      </w:pPr>
      <w:r>
        <w:t xml:space="preserve">in accordance with the directive of the Directors of FDA; or  </w:t>
      </w:r>
    </w:p>
    <w:p w14:paraId="6B49B40A" w14:textId="77777777" w:rsidR="003B0ED3" w:rsidRDefault="00955F74">
      <w:pPr>
        <w:spacing w:after="0" w:line="259" w:lineRule="auto"/>
        <w:ind w:left="1433" w:right="0" w:firstLine="0"/>
        <w:jc w:val="left"/>
      </w:pPr>
      <w:r>
        <w:t xml:space="preserve">  </w:t>
      </w:r>
    </w:p>
    <w:p w14:paraId="058CCA70" w14:textId="77777777" w:rsidR="003B0ED3" w:rsidRDefault="00955F74">
      <w:pPr>
        <w:numPr>
          <w:ilvl w:val="1"/>
          <w:numId w:val="9"/>
        </w:numPr>
        <w:ind w:right="847" w:hanging="360"/>
      </w:pPr>
      <w:r>
        <w:lastRenderedPageBreak/>
        <w:t xml:space="preserve">for the purpose of a legal process under the Public Health Act 2012, Act 851  </w:t>
      </w:r>
    </w:p>
    <w:p w14:paraId="053EE642" w14:textId="77777777" w:rsidR="003B0ED3" w:rsidRDefault="00955F74">
      <w:pPr>
        <w:spacing w:after="49" w:line="259" w:lineRule="auto"/>
        <w:ind w:left="14" w:right="0" w:firstLine="0"/>
        <w:jc w:val="left"/>
      </w:pPr>
      <w:r>
        <w:t xml:space="preserve">  </w:t>
      </w:r>
    </w:p>
    <w:p w14:paraId="591434F6" w14:textId="77777777" w:rsidR="003B0ED3" w:rsidRDefault="00955F74">
      <w:pPr>
        <w:ind w:left="734" w:right="847" w:hanging="720"/>
      </w:pPr>
      <w:r>
        <w:t>5.</w:t>
      </w:r>
      <w:r>
        <w:rPr>
          <w:rFonts w:ascii="Arial" w:eastAsia="Arial" w:hAnsi="Arial" w:cs="Arial"/>
        </w:rPr>
        <w:t xml:space="preserve"> </w:t>
      </w:r>
      <w:r>
        <w:rPr>
          <w:rFonts w:ascii="Arial" w:eastAsia="Arial" w:hAnsi="Arial" w:cs="Arial"/>
        </w:rPr>
        <w:tab/>
      </w:r>
      <w:r>
        <w:rPr>
          <w:b/>
        </w:rPr>
        <w:t>The Authority</w:t>
      </w:r>
      <w:r>
        <w:t xml:space="preserve"> shall cancel, suspend, or withdraw the registration of a product </w:t>
      </w:r>
      <w:proofErr w:type="gramStart"/>
      <w:r>
        <w:t>if:-</w:t>
      </w:r>
      <w:proofErr w:type="gramEnd"/>
      <w:r>
        <w:t xml:space="preserve">  </w:t>
      </w:r>
    </w:p>
    <w:p w14:paraId="7740AA0A" w14:textId="77777777" w:rsidR="003B0ED3" w:rsidRDefault="00955F74">
      <w:pPr>
        <w:spacing w:after="51" w:line="259" w:lineRule="auto"/>
        <w:ind w:left="14" w:right="0" w:firstLine="0"/>
        <w:jc w:val="left"/>
      </w:pPr>
      <w:r>
        <w:t xml:space="preserve">  </w:t>
      </w:r>
    </w:p>
    <w:p w14:paraId="06C83853" w14:textId="77777777" w:rsidR="003B0ED3" w:rsidRDefault="00955F74">
      <w:pPr>
        <w:numPr>
          <w:ilvl w:val="0"/>
          <w:numId w:val="10"/>
        </w:numPr>
        <w:ind w:right="847" w:hanging="360"/>
      </w:pPr>
      <w:r>
        <w:t xml:space="preserve">the grounds on which it was registered is later found to be false; or  </w:t>
      </w:r>
    </w:p>
    <w:p w14:paraId="4A2570D7" w14:textId="77777777" w:rsidR="003B0ED3" w:rsidRDefault="00955F74">
      <w:pPr>
        <w:spacing w:after="51" w:line="259" w:lineRule="auto"/>
        <w:ind w:left="1433" w:right="0" w:firstLine="0"/>
        <w:jc w:val="left"/>
      </w:pPr>
      <w:r>
        <w:t xml:space="preserve">  </w:t>
      </w:r>
    </w:p>
    <w:p w14:paraId="1966B3C9" w14:textId="77777777" w:rsidR="003B0ED3" w:rsidRDefault="00955F74">
      <w:pPr>
        <w:numPr>
          <w:ilvl w:val="0"/>
          <w:numId w:val="10"/>
        </w:numPr>
        <w:ind w:right="847" w:hanging="360"/>
      </w:pPr>
      <w:r>
        <w:t>the ci</w:t>
      </w:r>
      <w:r>
        <w:t xml:space="preserve">rcumstances under which it was registered no longer exist; or  </w:t>
      </w:r>
    </w:p>
    <w:p w14:paraId="140BEB08" w14:textId="77777777" w:rsidR="003B0ED3" w:rsidRDefault="00955F74">
      <w:pPr>
        <w:spacing w:after="53" w:line="259" w:lineRule="auto"/>
        <w:ind w:left="1433" w:right="0" w:firstLine="0"/>
        <w:jc w:val="left"/>
      </w:pPr>
      <w:r>
        <w:t xml:space="preserve">  </w:t>
      </w:r>
    </w:p>
    <w:p w14:paraId="2844508C" w14:textId="77777777" w:rsidR="003B0ED3" w:rsidRDefault="00955F74">
      <w:pPr>
        <w:numPr>
          <w:ilvl w:val="0"/>
          <w:numId w:val="10"/>
        </w:numPr>
        <w:ind w:right="847" w:hanging="360"/>
      </w:pPr>
      <w:r>
        <w:t xml:space="preserve">any of the provisions under which it was registered has been contravened; or  </w:t>
      </w:r>
    </w:p>
    <w:p w14:paraId="5FD2DF01" w14:textId="77777777" w:rsidR="003B0ED3" w:rsidRDefault="00955F74">
      <w:pPr>
        <w:spacing w:after="48" w:line="259" w:lineRule="auto"/>
        <w:ind w:left="1433" w:right="0" w:firstLine="0"/>
        <w:jc w:val="left"/>
      </w:pPr>
      <w:r>
        <w:t xml:space="preserve">  </w:t>
      </w:r>
    </w:p>
    <w:p w14:paraId="37C20287" w14:textId="77777777" w:rsidR="003B0ED3" w:rsidRDefault="00955F74">
      <w:pPr>
        <w:numPr>
          <w:ilvl w:val="0"/>
          <w:numId w:val="10"/>
        </w:numPr>
        <w:ind w:right="847" w:hanging="360"/>
      </w:pPr>
      <w:r>
        <w:t xml:space="preserve">the standard of quality, safety and efficacy, as prescribed in the documentation for registration is not being complied with; or  </w:t>
      </w:r>
    </w:p>
    <w:p w14:paraId="28E7D4BA" w14:textId="77777777" w:rsidR="003B0ED3" w:rsidRDefault="00955F74">
      <w:pPr>
        <w:spacing w:after="39" w:line="259" w:lineRule="auto"/>
        <w:ind w:left="1433" w:right="0" w:firstLine="0"/>
        <w:jc w:val="left"/>
      </w:pPr>
      <w:r>
        <w:t xml:space="preserve">  </w:t>
      </w:r>
    </w:p>
    <w:p w14:paraId="60D8BBAF" w14:textId="77777777" w:rsidR="003B0ED3" w:rsidRDefault="00955F74">
      <w:pPr>
        <w:numPr>
          <w:ilvl w:val="0"/>
          <w:numId w:val="10"/>
        </w:numPr>
        <w:ind w:right="847" w:hanging="360"/>
      </w:pPr>
      <w:r>
        <w:t>the premises, in which the product or part thereof is manufactured, packaged or stored by or on behalf of the holder of th</w:t>
      </w:r>
      <w:r>
        <w:t xml:space="preserve">e certificate of registration is unsuitable for the manufacture, packaging or storage of the food/nutritional supplement.  </w:t>
      </w:r>
    </w:p>
    <w:p w14:paraId="75A519CA" w14:textId="77777777" w:rsidR="003B0ED3" w:rsidRDefault="00955F74">
      <w:pPr>
        <w:spacing w:after="101" w:line="259" w:lineRule="auto"/>
        <w:ind w:left="734" w:right="0" w:firstLine="0"/>
        <w:jc w:val="left"/>
      </w:pPr>
      <w:r>
        <w:rPr>
          <w:sz w:val="20"/>
        </w:rPr>
        <w:t xml:space="preserve"> </w:t>
      </w:r>
      <w:r>
        <w:t xml:space="preserve"> </w:t>
      </w:r>
    </w:p>
    <w:p w14:paraId="59DB45D4" w14:textId="77777777" w:rsidR="003B0ED3" w:rsidRDefault="00955F74">
      <w:pPr>
        <w:numPr>
          <w:ilvl w:val="0"/>
          <w:numId w:val="10"/>
        </w:numPr>
        <w:ind w:right="847" w:hanging="360"/>
      </w:pPr>
      <w:r>
        <w:t>Where the registration of a food/nutritional supplement is suspended, withdrawn or cancelled, the Authority shall cause the withd</w:t>
      </w:r>
      <w:r>
        <w:t xml:space="preserve">rawal from circulation of that product and shall accordingly cause the suspension, cancellation or withdrawal to be published in the </w:t>
      </w:r>
      <w:proofErr w:type="spellStart"/>
      <w:r>
        <w:t>Gazzette</w:t>
      </w:r>
      <w:proofErr w:type="spellEnd"/>
      <w:r>
        <w:t xml:space="preserve">.  </w:t>
      </w:r>
    </w:p>
    <w:p w14:paraId="4C12C223" w14:textId="77777777" w:rsidR="003B0ED3" w:rsidRDefault="00955F74">
      <w:pPr>
        <w:spacing w:after="0" w:line="259" w:lineRule="auto"/>
        <w:ind w:left="14" w:right="0" w:firstLine="0"/>
        <w:jc w:val="left"/>
      </w:pPr>
      <w:r>
        <w:t xml:space="preserve">  </w:t>
      </w:r>
    </w:p>
    <w:p w14:paraId="06AE96AE" w14:textId="77777777" w:rsidR="003B0ED3" w:rsidRDefault="00955F74">
      <w:pPr>
        <w:spacing w:after="0" w:line="259" w:lineRule="auto"/>
        <w:ind w:left="14" w:right="0" w:firstLine="0"/>
        <w:jc w:val="left"/>
      </w:pPr>
      <w:r>
        <w:t xml:space="preserve">                                 </w:t>
      </w:r>
    </w:p>
    <w:p w14:paraId="72D73C24" w14:textId="77777777" w:rsidR="003B0ED3" w:rsidRDefault="00955F74">
      <w:pPr>
        <w:spacing w:after="0" w:line="259" w:lineRule="auto"/>
        <w:ind w:left="14" w:right="0" w:firstLine="0"/>
        <w:jc w:val="left"/>
      </w:pPr>
      <w:r>
        <w:t xml:space="preserve">            </w:t>
      </w:r>
    </w:p>
    <w:p w14:paraId="462B345A" w14:textId="77777777" w:rsidR="003B0ED3" w:rsidRDefault="00955F74">
      <w:pPr>
        <w:spacing w:after="0" w:line="259" w:lineRule="auto"/>
        <w:ind w:left="14" w:right="0" w:firstLine="0"/>
        <w:jc w:val="left"/>
      </w:pPr>
      <w:r>
        <w:t xml:space="preserve">   </w:t>
      </w:r>
    </w:p>
    <w:p w14:paraId="02844388" w14:textId="77777777" w:rsidR="003B0ED3" w:rsidRDefault="00955F74">
      <w:pPr>
        <w:spacing w:after="0" w:line="259" w:lineRule="auto"/>
        <w:ind w:left="14" w:right="0" w:firstLine="0"/>
        <w:jc w:val="left"/>
      </w:pPr>
      <w:r>
        <w:t xml:space="preserve">  </w:t>
      </w:r>
    </w:p>
    <w:sectPr w:rsidR="003B0ED3">
      <w:headerReference w:type="even" r:id="rId8"/>
      <w:headerReference w:type="default" r:id="rId9"/>
      <w:footerReference w:type="even" r:id="rId10"/>
      <w:footerReference w:type="default" r:id="rId11"/>
      <w:headerReference w:type="first" r:id="rId12"/>
      <w:footerReference w:type="first" r:id="rId13"/>
      <w:pgSz w:w="12240" w:h="15840"/>
      <w:pgMar w:top="769" w:right="581" w:bottom="900"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F4244" w14:textId="77777777" w:rsidR="00955F74" w:rsidRDefault="00955F74">
      <w:pPr>
        <w:spacing w:after="0" w:line="240" w:lineRule="auto"/>
      </w:pPr>
      <w:r>
        <w:separator/>
      </w:r>
    </w:p>
  </w:endnote>
  <w:endnote w:type="continuationSeparator" w:id="0">
    <w:p w14:paraId="11770FE6" w14:textId="77777777" w:rsidR="00955F74" w:rsidRDefault="0095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3F4E" w14:textId="77777777" w:rsidR="003B0ED3" w:rsidRDefault="00955F74">
    <w:pPr>
      <w:spacing w:after="0" w:line="259" w:lineRule="auto"/>
      <w:ind w:left="0"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b/>
        <w:sz w:val="20"/>
      </w:rPr>
      <w:t>7</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r>
      <w:t xml:space="preserve"> </w:t>
    </w:r>
  </w:p>
  <w:p w14:paraId="6CF059D7" w14:textId="77777777" w:rsidR="003B0ED3" w:rsidRDefault="00955F74">
    <w:pPr>
      <w:spacing w:after="0" w:line="259" w:lineRule="auto"/>
      <w:ind w:left="14" w:right="0" w:firstLine="0"/>
      <w:jc w:val="left"/>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C66B" w14:textId="77777777" w:rsidR="003B0ED3" w:rsidRDefault="00955F74">
    <w:pPr>
      <w:spacing w:after="0" w:line="259" w:lineRule="auto"/>
      <w:ind w:left="0"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b/>
        <w:sz w:val="20"/>
      </w:rPr>
      <w:t>7</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r>
      <w:t xml:space="preserve"> </w:t>
    </w:r>
  </w:p>
  <w:p w14:paraId="1158B12B" w14:textId="77777777" w:rsidR="003B0ED3" w:rsidRDefault="00955F74">
    <w:pPr>
      <w:spacing w:after="0" w:line="259" w:lineRule="auto"/>
      <w:ind w:left="14" w:right="0" w:firstLine="0"/>
      <w:jc w:val="left"/>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BF04" w14:textId="77777777" w:rsidR="003B0ED3" w:rsidRDefault="003B0ED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2B747" w14:textId="77777777" w:rsidR="00955F74" w:rsidRDefault="00955F74">
      <w:pPr>
        <w:spacing w:after="0" w:line="240" w:lineRule="auto"/>
      </w:pPr>
      <w:r>
        <w:separator/>
      </w:r>
    </w:p>
  </w:footnote>
  <w:footnote w:type="continuationSeparator" w:id="0">
    <w:p w14:paraId="0F62C7CE" w14:textId="77777777" w:rsidR="00955F74" w:rsidRDefault="0095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04AB" w14:textId="77777777" w:rsidR="003B0ED3" w:rsidRDefault="00955F74">
    <w:pPr>
      <w:tabs>
        <w:tab w:val="center" w:pos="4697"/>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FDA/ HMD/HMU/</w:t>
    </w:r>
    <w:r>
      <w:rPr>
        <w:rFonts w:ascii="Times New Roman" w:eastAsia="Times New Roman" w:hAnsi="Times New Roman" w:cs="Times New Roman"/>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D36B" w14:textId="77777777" w:rsidR="003B0ED3" w:rsidRDefault="00955F74">
    <w:pPr>
      <w:tabs>
        <w:tab w:val="center" w:pos="4697"/>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b/>
        <w:sz w:val="20"/>
      </w:rPr>
      <w:t>FDA/ HMD/HMU/</w:t>
    </w:r>
    <w:r>
      <w:rPr>
        <w:rFonts w:ascii="Times New Roman" w:eastAsia="Times New Roman" w:hAnsi="Times New Roman" w:cs="Times New Roman"/>
        <w:sz w:val="2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A5CD" w14:textId="77777777" w:rsidR="003B0ED3" w:rsidRDefault="003B0ED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D4B"/>
    <w:multiLevelType w:val="multilevel"/>
    <w:tmpl w:val="0FC2E6C6"/>
    <w:lvl w:ilvl="0">
      <w:start w:val="2"/>
      <w:numFmt w:val="decimal"/>
      <w:pStyle w:val="Heading1"/>
      <w:lvlText w:val="%1."/>
      <w:lvlJc w:val="left"/>
      <w:pPr>
        <w:ind w:left="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077792"/>
    <w:multiLevelType w:val="hybridMultilevel"/>
    <w:tmpl w:val="F8649AB4"/>
    <w:lvl w:ilvl="0" w:tplc="75CA5204">
      <w:start w:val="1"/>
      <w:numFmt w:val="lowerLetter"/>
      <w:lvlText w:val="%1)"/>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CF324DA2">
      <w:start w:val="1"/>
      <w:numFmt w:val="lowerLetter"/>
      <w:lvlText w:val="%2"/>
      <w:lvlJc w:val="left"/>
      <w:pPr>
        <w:ind w:left="214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92A16F6">
      <w:start w:val="1"/>
      <w:numFmt w:val="lowerRoman"/>
      <w:lvlText w:val="%3"/>
      <w:lvlJc w:val="left"/>
      <w:pPr>
        <w:ind w:left="28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47529ED6">
      <w:start w:val="1"/>
      <w:numFmt w:val="decimal"/>
      <w:lvlText w:val="%4"/>
      <w:lvlJc w:val="left"/>
      <w:pPr>
        <w:ind w:left="35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90A03B0">
      <w:start w:val="1"/>
      <w:numFmt w:val="lowerLetter"/>
      <w:lvlText w:val="%5"/>
      <w:lvlJc w:val="left"/>
      <w:pPr>
        <w:ind w:left="430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9460DD8">
      <w:start w:val="1"/>
      <w:numFmt w:val="lowerRoman"/>
      <w:lvlText w:val="%6"/>
      <w:lvlJc w:val="left"/>
      <w:pPr>
        <w:ind w:left="502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CA8EB78">
      <w:start w:val="1"/>
      <w:numFmt w:val="decimal"/>
      <w:lvlText w:val="%7"/>
      <w:lvlJc w:val="left"/>
      <w:pPr>
        <w:ind w:left="574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360923E">
      <w:start w:val="1"/>
      <w:numFmt w:val="lowerLetter"/>
      <w:lvlText w:val="%8"/>
      <w:lvlJc w:val="left"/>
      <w:pPr>
        <w:ind w:left="64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C14B248">
      <w:start w:val="1"/>
      <w:numFmt w:val="lowerRoman"/>
      <w:lvlText w:val="%9"/>
      <w:lvlJc w:val="left"/>
      <w:pPr>
        <w:ind w:left="71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6785E"/>
    <w:multiLevelType w:val="hybridMultilevel"/>
    <w:tmpl w:val="F6E429AC"/>
    <w:lvl w:ilvl="0" w:tplc="104C7FD4">
      <w:start w:val="1"/>
      <w:numFmt w:val="lowerLetter"/>
      <w:lvlText w:val="%1)"/>
      <w:lvlJc w:val="left"/>
      <w:pPr>
        <w:ind w:left="7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256F92E">
      <w:start w:val="1"/>
      <w:numFmt w:val="lowerLetter"/>
      <w:lvlText w:val="%2"/>
      <w:lvlJc w:val="left"/>
      <w:pPr>
        <w:ind w:left="14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1A05650">
      <w:start w:val="1"/>
      <w:numFmt w:val="lowerRoman"/>
      <w:lvlText w:val="%3"/>
      <w:lvlJc w:val="left"/>
      <w:pPr>
        <w:ind w:left="21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7CE0302">
      <w:start w:val="1"/>
      <w:numFmt w:val="decimal"/>
      <w:lvlText w:val="%4"/>
      <w:lvlJc w:val="left"/>
      <w:pPr>
        <w:ind w:left="28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938F5E4">
      <w:start w:val="1"/>
      <w:numFmt w:val="lowerLetter"/>
      <w:lvlText w:val="%5"/>
      <w:lvlJc w:val="left"/>
      <w:pPr>
        <w:ind w:left="36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E0EEC018">
      <w:start w:val="1"/>
      <w:numFmt w:val="lowerRoman"/>
      <w:lvlText w:val="%6"/>
      <w:lvlJc w:val="left"/>
      <w:pPr>
        <w:ind w:left="43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F261FA2">
      <w:start w:val="1"/>
      <w:numFmt w:val="decimal"/>
      <w:lvlText w:val="%7"/>
      <w:lvlJc w:val="left"/>
      <w:pPr>
        <w:ind w:left="50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F22B26E">
      <w:start w:val="1"/>
      <w:numFmt w:val="lowerLetter"/>
      <w:lvlText w:val="%8"/>
      <w:lvlJc w:val="left"/>
      <w:pPr>
        <w:ind w:left="57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78C164E">
      <w:start w:val="1"/>
      <w:numFmt w:val="lowerRoman"/>
      <w:lvlText w:val="%9"/>
      <w:lvlJc w:val="left"/>
      <w:pPr>
        <w:ind w:left="64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945D58"/>
    <w:multiLevelType w:val="hybridMultilevel"/>
    <w:tmpl w:val="85F45646"/>
    <w:lvl w:ilvl="0" w:tplc="4918A292">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264D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84B3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C0F4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446D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E43F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A93E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6904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AF0B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AF395E"/>
    <w:multiLevelType w:val="hybridMultilevel"/>
    <w:tmpl w:val="0C325740"/>
    <w:lvl w:ilvl="0" w:tplc="AE68599A">
      <w:start w:val="1"/>
      <w:numFmt w:val="upperRoman"/>
      <w:lvlText w:val="%1."/>
      <w:lvlJc w:val="left"/>
      <w:pPr>
        <w:ind w:left="76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9B209B4">
      <w:start w:val="1"/>
      <w:numFmt w:val="lowerLetter"/>
      <w:lvlText w:val="%2)"/>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258A714">
      <w:start w:val="1"/>
      <w:numFmt w:val="lowerRoman"/>
      <w:lvlText w:val="%3"/>
      <w:lvlJc w:val="left"/>
      <w:pPr>
        <w:ind w:left="214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7A438AA">
      <w:start w:val="1"/>
      <w:numFmt w:val="decimal"/>
      <w:lvlText w:val="%4"/>
      <w:lvlJc w:val="left"/>
      <w:pPr>
        <w:ind w:left="28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A921714">
      <w:start w:val="1"/>
      <w:numFmt w:val="lowerLetter"/>
      <w:lvlText w:val="%5"/>
      <w:lvlJc w:val="left"/>
      <w:pPr>
        <w:ind w:left="35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9AEBB30">
      <w:start w:val="1"/>
      <w:numFmt w:val="lowerRoman"/>
      <w:lvlText w:val="%6"/>
      <w:lvlJc w:val="left"/>
      <w:pPr>
        <w:ind w:left="430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42C9D34">
      <w:start w:val="1"/>
      <w:numFmt w:val="decimal"/>
      <w:lvlText w:val="%7"/>
      <w:lvlJc w:val="left"/>
      <w:pPr>
        <w:ind w:left="502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23CDB50">
      <w:start w:val="1"/>
      <w:numFmt w:val="lowerLetter"/>
      <w:lvlText w:val="%8"/>
      <w:lvlJc w:val="left"/>
      <w:pPr>
        <w:ind w:left="574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D7C4C50">
      <w:start w:val="1"/>
      <w:numFmt w:val="lowerRoman"/>
      <w:lvlText w:val="%9"/>
      <w:lvlJc w:val="left"/>
      <w:pPr>
        <w:ind w:left="64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544198"/>
    <w:multiLevelType w:val="hybridMultilevel"/>
    <w:tmpl w:val="6AAA638C"/>
    <w:lvl w:ilvl="0" w:tplc="68C6FC76">
      <w:start w:val="1"/>
      <w:numFmt w:val="lowerLetter"/>
      <w:lvlText w:val="%1)"/>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93C2168">
      <w:start w:val="1"/>
      <w:numFmt w:val="lowerLetter"/>
      <w:lvlText w:val="%2"/>
      <w:lvlJc w:val="left"/>
      <w:pPr>
        <w:ind w:left="215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FFE6BBE2">
      <w:start w:val="1"/>
      <w:numFmt w:val="lowerRoman"/>
      <w:lvlText w:val="%3"/>
      <w:lvlJc w:val="left"/>
      <w:pPr>
        <w:ind w:left="287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3C1A1B28">
      <w:start w:val="1"/>
      <w:numFmt w:val="decimal"/>
      <w:lvlText w:val="%4"/>
      <w:lvlJc w:val="left"/>
      <w:pPr>
        <w:ind w:left="359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C228FA0">
      <w:start w:val="1"/>
      <w:numFmt w:val="lowerLetter"/>
      <w:lvlText w:val="%5"/>
      <w:lvlJc w:val="left"/>
      <w:pPr>
        <w:ind w:left="431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C886256">
      <w:start w:val="1"/>
      <w:numFmt w:val="lowerRoman"/>
      <w:lvlText w:val="%6"/>
      <w:lvlJc w:val="left"/>
      <w:pPr>
        <w:ind w:left="503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76035AE">
      <w:start w:val="1"/>
      <w:numFmt w:val="decimal"/>
      <w:lvlText w:val="%7"/>
      <w:lvlJc w:val="left"/>
      <w:pPr>
        <w:ind w:left="575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CC823C6">
      <w:start w:val="1"/>
      <w:numFmt w:val="lowerLetter"/>
      <w:lvlText w:val="%8"/>
      <w:lvlJc w:val="left"/>
      <w:pPr>
        <w:ind w:left="647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9B4F15A">
      <w:start w:val="1"/>
      <w:numFmt w:val="lowerRoman"/>
      <w:lvlText w:val="%9"/>
      <w:lvlJc w:val="left"/>
      <w:pPr>
        <w:ind w:left="7193"/>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4D4EDB"/>
    <w:multiLevelType w:val="hybridMultilevel"/>
    <w:tmpl w:val="DBB67ED8"/>
    <w:lvl w:ilvl="0" w:tplc="C56681A2">
      <w:start w:val="1"/>
      <w:numFmt w:val="lowerLetter"/>
      <w:lvlText w:val="%1."/>
      <w:lvlJc w:val="left"/>
      <w:pPr>
        <w:ind w:left="7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DB0AB60">
      <w:start w:val="1"/>
      <w:numFmt w:val="lowerLetter"/>
      <w:lvlText w:val="%2"/>
      <w:lvlJc w:val="left"/>
      <w:pPr>
        <w:ind w:left="14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10AEC10">
      <w:start w:val="1"/>
      <w:numFmt w:val="lowerRoman"/>
      <w:lvlText w:val="%3"/>
      <w:lvlJc w:val="left"/>
      <w:pPr>
        <w:ind w:left="21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F3AC0C0">
      <w:start w:val="1"/>
      <w:numFmt w:val="decimal"/>
      <w:lvlText w:val="%4"/>
      <w:lvlJc w:val="left"/>
      <w:pPr>
        <w:ind w:left="28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C8A5F62">
      <w:start w:val="1"/>
      <w:numFmt w:val="lowerLetter"/>
      <w:lvlText w:val="%5"/>
      <w:lvlJc w:val="left"/>
      <w:pPr>
        <w:ind w:left="36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EFA5404">
      <w:start w:val="1"/>
      <w:numFmt w:val="lowerRoman"/>
      <w:lvlText w:val="%6"/>
      <w:lvlJc w:val="left"/>
      <w:pPr>
        <w:ind w:left="43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60EC5B6">
      <w:start w:val="1"/>
      <w:numFmt w:val="decimal"/>
      <w:lvlText w:val="%7"/>
      <w:lvlJc w:val="left"/>
      <w:pPr>
        <w:ind w:left="50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B9A170E">
      <w:start w:val="1"/>
      <w:numFmt w:val="lowerLetter"/>
      <w:lvlText w:val="%8"/>
      <w:lvlJc w:val="left"/>
      <w:pPr>
        <w:ind w:left="57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4E6F200">
      <w:start w:val="1"/>
      <w:numFmt w:val="lowerRoman"/>
      <w:lvlText w:val="%9"/>
      <w:lvlJc w:val="left"/>
      <w:pPr>
        <w:ind w:left="64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6E0798"/>
    <w:multiLevelType w:val="hybridMultilevel"/>
    <w:tmpl w:val="2098B31A"/>
    <w:lvl w:ilvl="0" w:tplc="82461E34">
      <w:start w:val="1"/>
      <w:numFmt w:val="lowerLetter"/>
      <w:lvlText w:val="%1)"/>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23EF3DE">
      <w:start w:val="1"/>
      <w:numFmt w:val="lowerLetter"/>
      <w:lvlText w:val="%2"/>
      <w:lvlJc w:val="left"/>
      <w:pPr>
        <w:ind w:left="214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5D0A872">
      <w:start w:val="1"/>
      <w:numFmt w:val="lowerRoman"/>
      <w:lvlText w:val="%3"/>
      <w:lvlJc w:val="left"/>
      <w:pPr>
        <w:ind w:left="28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AA84616">
      <w:start w:val="1"/>
      <w:numFmt w:val="decimal"/>
      <w:lvlText w:val="%4"/>
      <w:lvlJc w:val="left"/>
      <w:pPr>
        <w:ind w:left="35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F6C1BCC">
      <w:start w:val="1"/>
      <w:numFmt w:val="lowerLetter"/>
      <w:lvlText w:val="%5"/>
      <w:lvlJc w:val="left"/>
      <w:pPr>
        <w:ind w:left="430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F22EBB8">
      <w:start w:val="1"/>
      <w:numFmt w:val="lowerRoman"/>
      <w:lvlText w:val="%6"/>
      <w:lvlJc w:val="left"/>
      <w:pPr>
        <w:ind w:left="502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1EA8BB8">
      <w:start w:val="1"/>
      <w:numFmt w:val="decimal"/>
      <w:lvlText w:val="%7"/>
      <w:lvlJc w:val="left"/>
      <w:pPr>
        <w:ind w:left="574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BF21B5A">
      <w:start w:val="1"/>
      <w:numFmt w:val="lowerLetter"/>
      <w:lvlText w:val="%8"/>
      <w:lvlJc w:val="left"/>
      <w:pPr>
        <w:ind w:left="646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CD48BE4E">
      <w:start w:val="1"/>
      <w:numFmt w:val="lowerRoman"/>
      <w:lvlText w:val="%9"/>
      <w:lvlJc w:val="left"/>
      <w:pPr>
        <w:ind w:left="71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D202AD"/>
    <w:multiLevelType w:val="hybridMultilevel"/>
    <w:tmpl w:val="9C4ECCCE"/>
    <w:lvl w:ilvl="0" w:tplc="7256CBE0">
      <w:start w:val="1"/>
      <w:numFmt w:val="upperRoman"/>
      <w:lvlText w:val="%1."/>
      <w:lvlJc w:val="left"/>
      <w:pPr>
        <w:ind w:left="80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6FAC404">
      <w:start w:val="1"/>
      <w:numFmt w:val="lowerLetter"/>
      <w:lvlText w:val="%2"/>
      <w:lvlJc w:val="left"/>
      <w:pPr>
        <w:ind w:left="12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63EF858">
      <w:start w:val="1"/>
      <w:numFmt w:val="lowerRoman"/>
      <w:lvlText w:val="%3"/>
      <w:lvlJc w:val="left"/>
      <w:pPr>
        <w:ind w:left="19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4C06A10">
      <w:start w:val="1"/>
      <w:numFmt w:val="decimal"/>
      <w:lvlText w:val="%4"/>
      <w:lvlJc w:val="left"/>
      <w:pPr>
        <w:ind w:left="26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BBA89A0">
      <w:start w:val="1"/>
      <w:numFmt w:val="lowerLetter"/>
      <w:lvlText w:val="%5"/>
      <w:lvlJc w:val="left"/>
      <w:pPr>
        <w:ind w:left="33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39A6F2B0">
      <w:start w:val="1"/>
      <w:numFmt w:val="lowerRoman"/>
      <w:lvlText w:val="%6"/>
      <w:lvlJc w:val="left"/>
      <w:pPr>
        <w:ind w:left="41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CFA39DC">
      <w:start w:val="1"/>
      <w:numFmt w:val="decimal"/>
      <w:lvlText w:val="%7"/>
      <w:lvlJc w:val="left"/>
      <w:pPr>
        <w:ind w:left="48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758FE86">
      <w:start w:val="1"/>
      <w:numFmt w:val="lowerLetter"/>
      <w:lvlText w:val="%8"/>
      <w:lvlJc w:val="left"/>
      <w:pPr>
        <w:ind w:left="55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FD6AE8E">
      <w:start w:val="1"/>
      <w:numFmt w:val="lowerRoman"/>
      <w:lvlText w:val="%9"/>
      <w:lvlJc w:val="left"/>
      <w:pPr>
        <w:ind w:left="62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E52446"/>
    <w:multiLevelType w:val="hybridMultilevel"/>
    <w:tmpl w:val="B12A2EEA"/>
    <w:lvl w:ilvl="0" w:tplc="2980860E">
      <w:start w:val="1"/>
      <w:numFmt w:val="lowerLetter"/>
      <w:lvlText w:val="%1."/>
      <w:lvlJc w:val="left"/>
      <w:pPr>
        <w:ind w:left="7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1FC3EEE">
      <w:start w:val="1"/>
      <w:numFmt w:val="lowerLetter"/>
      <w:lvlText w:val="%2"/>
      <w:lvlJc w:val="left"/>
      <w:pPr>
        <w:ind w:left="14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7226040">
      <w:start w:val="1"/>
      <w:numFmt w:val="lowerRoman"/>
      <w:lvlText w:val="%3"/>
      <w:lvlJc w:val="left"/>
      <w:pPr>
        <w:ind w:left="21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EC90FCE4">
      <w:start w:val="1"/>
      <w:numFmt w:val="decimal"/>
      <w:lvlText w:val="%4"/>
      <w:lvlJc w:val="left"/>
      <w:pPr>
        <w:ind w:left="28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36A5AB2">
      <w:start w:val="1"/>
      <w:numFmt w:val="lowerLetter"/>
      <w:lvlText w:val="%5"/>
      <w:lvlJc w:val="left"/>
      <w:pPr>
        <w:ind w:left="36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CB02A02">
      <w:start w:val="1"/>
      <w:numFmt w:val="lowerRoman"/>
      <w:lvlText w:val="%6"/>
      <w:lvlJc w:val="left"/>
      <w:pPr>
        <w:ind w:left="43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3F8272E">
      <w:start w:val="1"/>
      <w:numFmt w:val="decimal"/>
      <w:lvlText w:val="%7"/>
      <w:lvlJc w:val="left"/>
      <w:pPr>
        <w:ind w:left="50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562272E">
      <w:start w:val="1"/>
      <w:numFmt w:val="lowerLetter"/>
      <w:lvlText w:val="%8"/>
      <w:lvlJc w:val="left"/>
      <w:pPr>
        <w:ind w:left="57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B961A42">
      <w:start w:val="1"/>
      <w:numFmt w:val="lowerRoman"/>
      <w:lvlText w:val="%9"/>
      <w:lvlJc w:val="left"/>
      <w:pPr>
        <w:ind w:left="64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D45D6"/>
    <w:multiLevelType w:val="hybridMultilevel"/>
    <w:tmpl w:val="E6528B1E"/>
    <w:lvl w:ilvl="0" w:tplc="93B884CE">
      <w:start w:val="1"/>
      <w:numFmt w:val="upperRoman"/>
      <w:lvlText w:val="%1."/>
      <w:lvlJc w:val="left"/>
      <w:pPr>
        <w:ind w:left="78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D606900">
      <w:start w:val="1"/>
      <w:numFmt w:val="lowerLetter"/>
      <w:lvlText w:val="%2"/>
      <w:lvlJc w:val="left"/>
      <w:pPr>
        <w:ind w:left="12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9660ECC">
      <w:start w:val="1"/>
      <w:numFmt w:val="lowerRoman"/>
      <w:lvlText w:val="%3"/>
      <w:lvlJc w:val="left"/>
      <w:pPr>
        <w:ind w:left="19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C60058E">
      <w:start w:val="1"/>
      <w:numFmt w:val="decimal"/>
      <w:lvlText w:val="%4"/>
      <w:lvlJc w:val="left"/>
      <w:pPr>
        <w:ind w:left="26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B60D7EE">
      <w:start w:val="1"/>
      <w:numFmt w:val="lowerLetter"/>
      <w:lvlText w:val="%5"/>
      <w:lvlJc w:val="left"/>
      <w:pPr>
        <w:ind w:left="339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9A247EE">
      <w:start w:val="1"/>
      <w:numFmt w:val="lowerRoman"/>
      <w:lvlText w:val="%6"/>
      <w:lvlJc w:val="left"/>
      <w:pPr>
        <w:ind w:left="411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B8818E2">
      <w:start w:val="1"/>
      <w:numFmt w:val="decimal"/>
      <w:lvlText w:val="%7"/>
      <w:lvlJc w:val="left"/>
      <w:pPr>
        <w:ind w:left="483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056E584">
      <w:start w:val="1"/>
      <w:numFmt w:val="lowerLetter"/>
      <w:lvlText w:val="%8"/>
      <w:lvlJc w:val="left"/>
      <w:pPr>
        <w:ind w:left="555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BC2AD02">
      <w:start w:val="1"/>
      <w:numFmt w:val="lowerRoman"/>
      <w:lvlText w:val="%9"/>
      <w:lvlJc w:val="left"/>
      <w:pPr>
        <w:ind w:left="6274"/>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2"/>
  </w:num>
  <w:num w:numId="5">
    <w:abstractNumId w:val="10"/>
  </w:num>
  <w:num w:numId="6">
    <w:abstractNumId w:val="6"/>
  </w:num>
  <w:num w:numId="7">
    <w:abstractNumId w:val="5"/>
  </w:num>
  <w:num w:numId="8">
    <w:abstractNumId w:val="7"/>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D3"/>
    <w:rsid w:val="003B0ED3"/>
    <w:rsid w:val="00955F74"/>
    <w:rsid w:val="00B3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855F"/>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24" w:right="856" w:hanging="10"/>
      <w:jc w:val="both"/>
    </w:pPr>
    <w:rPr>
      <w:rFonts w:ascii="Trebuchet MS" w:eastAsia="Trebuchet MS" w:hAnsi="Trebuchet MS" w:cs="Trebuchet MS"/>
      <w:color w:val="000000"/>
      <w:sz w:val="24"/>
    </w:rPr>
  </w:style>
  <w:style w:type="paragraph" w:styleId="Heading1">
    <w:name w:val="heading 1"/>
    <w:next w:val="Normal"/>
    <w:link w:val="Heading1Char"/>
    <w:uiPriority w:val="9"/>
    <w:qFormat/>
    <w:pPr>
      <w:keepNext/>
      <w:keepLines/>
      <w:numPr>
        <w:numId w:val="11"/>
      </w:numPr>
      <w:spacing w:after="0"/>
      <w:ind w:left="10" w:right="843" w:hanging="10"/>
      <w:outlineLvl w:val="0"/>
    </w:pPr>
    <w:rPr>
      <w:rFonts w:ascii="Trebuchet MS" w:eastAsia="Trebuchet MS" w:hAnsi="Trebuchet MS" w:cs="Trebuchet MS"/>
      <w:b/>
      <w:color w:val="000000"/>
      <w:sz w:val="28"/>
    </w:rPr>
  </w:style>
  <w:style w:type="paragraph" w:styleId="Heading2">
    <w:name w:val="heading 2"/>
    <w:next w:val="Normal"/>
    <w:link w:val="Heading2Char"/>
    <w:uiPriority w:val="9"/>
    <w:unhideWhenUsed/>
    <w:qFormat/>
    <w:pPr>
      <w:keepNext/>
      <w:keepLines/>
      <w:numPr>
        <w:ilvl w:val="1"/>
        <w:numId w:val="11"/>
      </w:numPr>
      <w:spacing w:after="0"/>
      <w:ind w:left="10" w:hanging="10"/>
      <w:outlineLvl w:val="1"/>
    </w:pPr>
    <w:rPr>
      <w:rFonts w:ascii="Trebuchet MS" w:eastAsia="Trebuchet MS" w:hAnsi="Trebuchet MS" w:cs="Trebuchet MS"/>
      <w:b/>
      <w:color w:val="000000"/>
      <w:sz w:val="26"/>
    </w:rPr>
  </w:style>
  <w:style w:type="paragraph" w:styleId="Heading3">
    <w:name w:val="heading 3"/>
    <w:next w:val="Normal"/>
    <w:link w:val="Heading3Char"/>
    <w:uiPriority w:val="9"/>
    <w:unhideWhenUsed/>
    <w:qFormat/>
    <w:pPr>
      <w:keepNext/>
      <w:keepLines/>
      <w:spacing w:after="0"/>
      <w:ind w:left="10" w:hanging="10"/>
      <w:outlineLvl w:val="2"/>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0000"/>
      <w:sz w:val="24"/>
    </w:rPr>
  </w:style>
  <w:style w:type="character" w:customStyle="1" w:styleId="Heading2Char">
    <w:name w:val="Heading 2 Char"/>
    <w:link w:val="Heading2"/>
    <w:rPr>
      <w:rFonts w:ascii="Trebuchet MS" w:eastAsia="Trebuchet MS" w:hAnsi="Trebuchet MS" w:cs="Trebuchet MS"/>
      <w:b/>
      <w:color w:val="000000"/>
      <w:sz w:val="26"/>
    </w:rPr>
  </w:style>
  <w:style w:type="character" w:customStyle="1" w:styleId="Heading1Char">
    <w:name w:val="Heading 1 Char"/>
    <w:link w:val="Heading1"/>
    <w:rPr>
      <w:rFonts w:ascii="Trebuchet MS" w:eastAsia="Trebuchet MS" w:hAnsi="Trebuchet MS" w:cs="Trebuchet MS"/>
      <w:b/>
      <w:color w:val="000000"/>
      <w:sz w:val="28"/>
    </w:rPr>
  </w:style>
  <w:style w:type="paragraph" w:styleId="TOC1">
    <w:name w:val="toc 1"/>
    <w:hidden/>
    <w:pPr>
      <w:spacing w:after="2"/>
      <w:ind w:left="39" w:right="173" w:hanging="10"/>
    </w:pPr>
    <w:rPr>
      <w:rFonts w:ascii="Times New Roman" w:eastAsia="Times New Roman" w:hAnsi="Times New Roman" w:cs="Times New Roman"/>
      <w:color w:val="000000"/>
      <w:sz w:val="24"/>
    </w:rPr>
  </w:style>
  <w:style w:type="paragraph" w:styleId="TOC2">
    <w:name w:val="toc 2"/>
    <w:hidden/>
    <w:pPr>
      <w:spacing w:after="2"/>
      <w:ind w:left="198" w:right="173"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HERBAL2</dc:creator>
  <cp:keywords/>
  <cp:lastModifiedBy>samuel fahren otoo</cp:lastModifiedBy>
  <cp:revision>2</cp:revision>
  <dcterms:created xsi:type="dcterms:W3CDTF">2020-04-05T20:56:00Z</dcterms:created>
  <dcterms:modified xsi:type="dcterms:W3CDTF">2020-04-05T20:56:00Z</dcterms:modified>
</cp:coreProperties>
</file>