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9B75" w14:textId="77777777" w:rsidR="0049051C" w:rsidRDefault="001F426E">
      <w:pPr>
        <w:spacing w:after="418" w:line="259" w:lineRule="auto"/>
        <w:ind w:left="14" w:right="0" w:firstLine="0"/>
      </w:pPr>
      <w:r>
        <w:t xml:space="preserve"> </w:t>
      </w:r>
    </w:p>
    <w:p w14:paraId="7DB08761" w14:textId="77777777" w:rsidR="0049051C" w:rsidRDefault="001F426E">
      <w:pPr>
        <w:spacing w:after="0" w:line="259" w:lineRule="auto"/>
        <w:ind w:left="77" w:right="0" w:firstLine="0"/>
        <w:jc w:val="center"/>
      </w:pPr>
      <w:r>
        <w:t xml:space="preserve"> </w:t>
      </w:r>
    </w:p>
    <w:p w14:paraId="7846970F" w14:textId="77777777" w:rsidR="0049051C" w:rsidRDefault="001F426E">
      <w:pPr>
        <w:spacing w:after="0" w:line="259" w:lineRule="auto"/>
        <w:ind w:left="3314" w:right="0" w:firstLine="0"/>
      </w:pPr>
      <w:r>
        <w:rPr>
          <w:noProof/>
        </w:rPr>
        <w:drawing>
          <wp:inline distT="0" distB="0" distL="0" distR="0" wp14:anchorId="3D43EA8A" wp14:editId="71898420">
            <wp:extent cx="1379220" cy="139954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1379220" cy="1399540"/>
                    </a:xfrm>
                    <a:prstGeom prst="rect">
                      <a:avLst/>
                    </a:prstGeom>
                  </pic:spPr>
                </pic:pic>
              </a:graphicData>
            </a:graphic>
          </wp:inline>
        </w:drawing>
      </w:r>
    </w:p>
    <w:p w14:paraId="471E2059" w14:textId="77777777" w:rsidR="0049051C" w:rsidRDefault="001F426E">
      <w:pPr>
        <w:spacing w:after="0" w:line="259" w:lineRule="auto"/>
        <w:ind w:left="1618" w:right="5328" w:firstLine="0"/>
      </w:pPr>
      <w:r>
        <w:rPr>
          <w:b/>
          <w:sz w:val="48"/>
        </w:rPr>
        <w:t xml:space="preserve"> </w:t>
      </w:r>
    </w:p>
    <w:p w14:paraId="69CBC095" w14:textId="77777777" w:rsidR="0049051C" w:rsidRDefault="001F426E">
      <w:pPr>
        <w:spacing w:after="0" w:line="259" w:lineRule="auto"/>
        <w:ind w:left="0" w:right="1427" w:firstLine="0"/>
        <w:jc w:val="center"/>
      </w:pPr>
      <w:r>
        <w:rPr>
          <w:b/>
          <w:sz w:val="48"/>
        </w:rPr>
        <w:t xml:space="preserve">FOOD AND DRUGS AUTHORITY  </w:t>
      </w:r>
      <w:r>
        <w:t xml:space="preserve"> </w:t>
      </w:r>
    </w:p>
    <w:p w14:paraId="48A8148E" w14:textId="77777777" w:rsidR="0049051C" w:rsidRDefault="001F426E">
      <w:pPr>
        <w:spacing w:after="14" w:line="259" w:lineRule="auto"/>
        <w:ind w:left="0" w:right="1242" w:firstLine="0"/>
        <w:jc w:val="center"/>
      </w:pPr>
      <w:r>
        <w:rPr>
          <w:b/>
        </w:rPr>
        <w:t xml:space="preserve"> </w:t>
      </w:r>
      <w:r>
        <w:t xml:space="preserve"> </w:t>
      </w:r>
    </w:p>
    <w:p w14:paraId="73297229" w14:textId="77777777" w:rsidR="0049051C" w:rsidRDefault="001F426E">
      <w:pPr>
        <w:spacing w:after="16" w:line="259" w:lineRule="auto"/>
        <w:ind w:left="0" w:right="1242" w:firstLine="0"/>
        <w:jc w:val="center"/>
      </w:pPr>
      <w:r>
        <w:rPr>
          <w:b/>
        </w:rPr>
        <w:t xml:space="preserve"> </w:t>
      </w:r>
      <w:r>
        <w:t xml:space="preserve"> </w:t>
      </w:r>
    </w:p>
    <w:p w14:paraId="180D8249" w14:textId="77777777" w:rsidR="0049051C" w:rsidRDefault="001F426E">
      <w:pPr>
        <w:spacing w:after="12" w:line="259" w:lineRule="auto"/>
        <w:ind w:left="0" w:right="1242" w:firstLine="0"/>
        <w:jc w:val="center"/>
      </w:pPr>
      <w:r>
        <w:rPr>
          <w:b/>
        </w:rPr>
        <w:t xml:space="preserve"> </w:t>
      </w:r>
      <w:r>
        <w:t xml:space="preserve"> </w:t>
      </w:r>
    </w:p>
    <w:p w14:paraId="594BF9DE" w14:textId="77777777" w:rsidR="0049051C" w:rsidRDefault="001F426E">
      <w:pPr>
        <w:spacing w:after="14" w:line="259" w:lineRule="auto"/>
        <w:ind w:left="0" w:right="1242" w:firstLine="0"/>
        <w:jc w:val="center"/>
      </w:pPr>
      <w:r>
        <w:rPr>
          <w:b/>
        </w:rPr>
        <w:t xml:space="preserve"> </w:t>
      </w:r>
      <w:r>
        <w:t xml:space="preserve"> </w:t>
      </w:r>
    </w:p>
    <w:p w14:paraId="52BDA133" w14:textId="77777777" w:rsidR="0049051C" w:rsidRDefault="001F426E">
      <w:pPr>
        <w:spacing w:after="14" w:line="259" w:lineRule="auto"/>
        <w:ind w:left="0" w:right="1242" w:firstLine="0"/>
        <w:jc w:val="center"/>
      </w:pPr>
      <w:r>
        <w:rPr>
          <w:b/>
        </w:rPr>
        <w:t xml:space="preserve"> </w:t>
      </w:r>
      <w:r>
        <w:t xml:space="preserve"> </w:t>
      </w:r>
    </w:p>
    <w:p w14:paraId="4FDDFC6A" w14:textId="77777777" w:rsidR="0049051C" w:rsidRDefault="001F426E">
      <w:pPr>
        <w:spacing w:after="16" w:line="259" w:lineRule="auto"/>
        <w:ind w:left="0" w:right="1242" w:firstLine="0"/>
        <w:jc w:val="center"/>
      </w:pPr>
      <w:r>
        <w:rPr>
          <w:b/>
        </w:rPr>
        <w:t xml:space="preserve"> </w:t>
      </w:r>
      <w:r>
        <w:t xml:space="preserve"> </w:t>
      </w:r>
    </w:p>
    <w:p w14:paraId="12295503" w14:textId="77777777" w:rsidR="0049051C" w:rsidRDefault="001F426E">
      <w:pPr>
        <w:spacing w:after="14" w:line="259" w:lineRule="auto"/>
        <w:ind w:left="0" w:right="1242" w:firstLine="0"/>
        <w:jc w:val="center"/>
      </w:pPr>
      <w:r>
        <w:rPr>
          <w:b/>
        </w:rPr>
        <w:t xml:space="preserve"> </w:t>
      </w:r>
      <w:r>
        <w:t xml:space="preserve"> </w:t>
      </w:r>
    </w:p>
    <w:p w14:paraId="56AF1A26" w14:textId="77777777" w:rsidR="0049051C" w:rsidRDefault="001F426E">
      <w:pPr>
        <w:spacing w:after="12" w:line="259" w:lineRule="auto"/>
        <w:ind w:left="0" w:right="1242" w:firstLine="0"/>
        <w:jc w:val="center"/>
      </w:pPr>
      <w:r>
        <w:rPr>
          <w:b/>
        </w:rPr>
        <w:t xml:space="preserve"> </w:t>
      </w:r>
      <w:r>
        <w:t xml:space="preserve"> </w:t>
      </w:r>
    </w:p>
    <w:p w14:paraId="168AF747" w14:textId="77777777" w:rsidR="0049051C" w:rsidRDefault="001F426E">
      <w:pPr>
        <w:spacing w:after="315" w:line="259" w:lineRule="auto"/>
        <w:ind w:left="0" w:right="1242" w:firstLine="0"/>
        <w:jc w:val="center"/>
      </w:pPr>
      <w:r>
        <w:rPr>
          <w:b/>
        </w:rPr>
        <w:t xml:space="preserve"> </w:t>
      </w:r>
      <w:r>
        <w:t xml:space="preserve"> </w:t>
      </w:r>
    </w:p>
    <w:p w14:paraId="6C3D1F9B" w14:textId="77777777" w:rsidR="0049051C" w:rsidRDefault="001F426E">
      <w:pPr>
        <w:spacing w:after="26" w:line="259" w:lineRule="auto"/>
        <w:ind w:left="0" w:right="1806" w:firstLine="0"/>
        <w:jc w:val="right"/>
      </w:pPr>
      <w:r>
        <w:rPr>
          <w:b/>
          <w:sz w:val="40"/>
        </w:rPr>
        <w:t xml:space="preserve">GUIDELINES FOR THE REGISTRATION OF </w:t>
      </w:r>
      <w:r>
        <w:t xml:space="preserve"> </w:t>
      </w:r>
    </w:p>
    <w:p w14:paraId="7FF25BB7" w14:textId="77777777" w:rsidR="0049051C" w:rsidRDefault="001F426E">
      <w:pPr>
        <w:spacing w:after="0" w:line="271" w:lineRule="auto"/>
        <w:ind w:left="2535" w:right="0" w:hanging="1911"/>
      </w:pPr>
      <w:r>
        <w:rPr>
          <w:b/>
          <w:sz w:val="40"/>
        </w:rPr>
        <w:t xml:space="preserve">PARALLEL IMPORTED DRUGS OR HERBAL </w:t>
      </w:r>
      <w:r>
        <w:t xml:space="preserve"> </w:t>
      </w:r>
      <w:r>
        <w:rPr>
          <w:b/>
          <w:sz w:val="40"/>
        </w:rPr>
        <w:t xml:space="preserve">MEDICINAL PRODUCTS </w:t>
      </w:r>
      <w:r>
        <w:t xml:space="preserve"> </w:t>
      </w:r>
    </w:p>
    <w:p w14:paraId="0FB57697" w14:textId="77777777" w:rsidR="0049051C" w:rsidRDefault="001F426E">
      <w:pPr>
        <w:spacing w:after="16" w:line="259" w:lineRule="auto"/>
        <w:ind w:left="374" w:right="0" w:firstLine="0"/>
      </w:pPr>
      <w:r>
        <w:rPr>
          <w:b/>
        </w:rPr>
        <w:t xml:space="preserve"> </w:t>
      </w:r>
      <w:r>
        <w:t xml:space="preserve"> </w:t>
      </w:r>
    </w:p>
    <w:p w14:paraId="3F93431E" w14:textId="77777777" w:rsidR="0049051C" w:rsidRDefault="001F426E">
      <w:pPr>
        <w:spacing w:after="14" w:line="259" w:lineRule="auto"/>
        <w:ind w:left="374" w:right="0" w:firstLine="0"/>
      </w:pPr>
      <w:r>
        <w:rPr>
          <w:b/>
        </w:rPr>
        <w:t xml:space="preserve"> </w:t>
      </w:r>
      <w:r>
        <w:t xml:space="preserve"> </w:t>
      </w:r>
    </w:p>
    <w:p w14:paraId="0F829B96" w14:textId="77777777" w:rsidR="0049051C" w:rsidRDefault="001F426E">
      <w:pPr>
        <w:spacing w:after="14" w:line="259" w:lineRule="auto"/>
        <w:ind w:left="374" w:right="0" w:firstLine="0"/>
      </w:pPr>
      <w:r>
        <w:rPr>
          <w:b/>
        </w:rPr>
        <w:t xml:space="preserve"> </w:t>
      </w:r>
      <w:r>
        <w:t xml:space="preserve"> </w:t>
      </w:r>
    </w:p>
    <w:p w14:paraId="20977A1F" w14:textId="77777777" w:rsidR="0049051C" w:rsidRDefault="001F426E">
      <w:pPr>
        <w:spacing w:after="12" w:line="259" w:lineRule="auto"/>
        <w:ind w:left="374" w:right="0" w:firstLine="0"/>
      </w:pPr>
      <w:r>
        <w:rPr>
          <w:b/>
        </w:rPr>
        <w:t xml:space="preserve"> </w:t>
      </w:r>
      <w:r>
        <w:t xml:space="preserve"> </w:t>
      </w:r>
    </w:p>
    <w:p w14:paraId="6E34CCAD" w14:textId="77777777" w:rsidR="0049051C" w:rsidRDefault="001F426E">
      <w:pPr>
        <w:spacing w:after="16" w:line="259" w:lineRule="auto"/>
        <w:ind w:left="374" w:right="0" w:firstLine="0"/>
      </w:pPr>
      <w:r>
        <w:rPr>
          <w:b/>
        </w:rPr>
        <w:t xml:space="preserve"> </w:t>
      </w:r>
      <w:r>
        <w:t xml:space="preserve"> </w:t>
      </w:r>
    </w:p>
    <w:p w14:paraId="7A9D0BBE" w14:textId="77777777" w:rsidR="0049051C" w:rsidRDefault="001F426E">
      <w:pPr>
        <w:spacing w:after="14" w:line="259" w:lineRule="auto"/>
        <w:ind w:left="374" w:right="0" w:firstLine="0"/>
      </w:pPr>
      <w:r>
        <w:rPr>
          <w:b/>
        </w:rPr>
        <w:t xml:space="preserve"> </w:t>
      </w:r>
      <w:r>
        <w:t xml:space="preserve"> </w:t>
      </w:r>
    </w:p>
    <w:p w14:paraId="75D884D0" w14:textId="77777777" w:rsidR="0049051C" w:rsidRDefault="001F426E">
      <w:pPr>
        <w:spacing w:after="15" w:line="259" w:lineRule="auto"/>
        <w:ind w:left="374" w:right="0" w:firstLine="0"/>
      </w:pPr>
      <w:r>
        <w:rPr>
          <w:b/>
        </w:rPr>
        <w:t xml:space="preserve"> </w:t>
      </w:r>
      <w:r>
        <w:t xml:space="preserve"> </w:t>
      </w:r>
    </w:p>
    <w:p w14:paraId="0E6C0518" w14:textId="77777777" w:rsidR="0049051C" w:rsidRDefault="001F426E">
      <w:pPr>
        <w:spacing w:after="14" w:line="259" w:lineRule="auto"/>
        <w:ind w:left="374" w:right="0" w:firstLine="0"/>
      </w:pPr>
      <w:r>
        <w:rPr>
          <w:b/>
        </w:rPr>
        <w:t xml:space="preserve"> </w:t>
      </w:r>
      <w:r>
        <w:t xml:space="preserve"> </w:t>
      </w:r>
    </w:p>
    <w:p w14:paraId="610C21FD" w14:textId="77777777" w:rsidR="0049051C" w:rsidRDefault="001F426E">
      <w:pPr>
        <w:spacing w:after="16" w:line="259" w:lineRule="auto"/>
        <w:ind w:left="374" w:right="0" w:firstLine="0"/>
      </w:pPr>
      <w:r>
        <w:rPr>
          <w:b/>
        </w:rPr>
        <w:t xml:space="preserve"> </w:t>
      </w:r>
      <w:r>
        <w:t xml:space="preserve"> </w:t>
      </w:r>
    </w:p>
    <w:p w14:paraId="2980D090" w14:textId="77777777" w:rsidR="0049051C" w:rsidRDefault="001F426E">
      <w:pPr>
        <w:spacing w:after="14" w:line="259" w:lineRule="auto"/>
        <w:ind w:left="374" w:right="0" w:firstLine="0"/>
      </w:pPr>
      <w:r>
        <w:rPr>
          <w:b/>
        </w:rPr>
        <w:t xml:space="preserve"> </w:t>
      </w:r>
      <w:r>
        <w:t xml:space="preserve"> </w:t>
      </w:r>
    </w:p>
    <w:p w14:paraId="4DCDDC22" w14:textId="77777777" w:rsidR="0049051C" w:rsidRDefault="001F426E">
      <w:pPr>
        <w:spacing w:after="14" w:line="259" w:lineRule="auto"/>
        <w:ind w:left="374" w:right="0" w:firstLine="0"/>
      </w:pPr>
      <w:r>
        <w:rPr>
          <w:b/>
        </w:rPr>
        <w:t xml:space="preserve"> </w:t>
      </w:r>
      <w:r>
        <w:t xml:space="preserve"> </w:t>
      </w:r>
    </w:p>
    <w:p w14:paraId="6D82EA8D" w14:textId="77777777" w:rsidR="0049051C" w:rsidRDefault="001F426E">
      <w:pPr>
        <w:spacing w:after="12" w:line="259" w:lineRule="auto"/>
        <w:ind w:left="374" w:right="0" w:firstLine="0"/>
      </w:pPr>
      <w:r>
        <w:rPr>
          <w:b/>
        </w:rPr>
        <w:t xml:space="preserve"> </w:t>
      </w:r>
      <w:r>
        <w:t xml:space="preserve"> </w:t>
      </w:r>
    </w:p>
    <w:p w14:paraId="526D1A22" w14:textId="77777777" w:rsidR="0049051C" w:rsidRDefault="001F426E">
      <w:pPr>
        <w:spacing w:after="16" w:line="259" w:lineRule="auto"/>
        <w:ind w:left="374" w:right="0" w:firstLine="0"/>
      </w:pPr>
      <w:r>
        <w:rPr>
          <w:b/>
        </w:rPr>
        <w:t xml:space="preserve"> </w:t>
      </w:r>
      <w:r>
        <w:t xml:space="preserve"> </w:t>
      </w:r>
    </w:p>
    <w:p w14:paraId="3E906E62" w14:textId="77777777" w:rsidR="0049051C" w:rsidRDefault="001F426E">
      <w:pPr>
        <w:spacing w:after="564" w:line="259" w:lineRule="auto"/>
        <w:ind w:left="374" w:right="0" w:firstLine="0"/>
      </w:pPr>
      <w:r>
        <w:rPr>
          <w:b/>
        </w:rPr>
        <w:t xml:space="preserve"> </w:t>
      </w:r>
      <w:r>
        <w:t xml:space="preserve"> </w:t>
      </w:r>
    </w:p>
    <w:p w14:paraId="45E76BE2" w14:textId="77777777" w:rsidR="0049051C" w:rsidRDefault="001F426E">
      <w:pPr>
        <w:spacing w:after="0" w:line="259" w:lineRule="auto"/>
        <w:ind w:left="14" w:right="0" w:firstLine="0"/>
      </w:pPr>
      <w:r>
        <w:lastRenderedPageBreak/>
        <w:t xml:space="preserve"> </w:t>
      </w:r>
    </w:p>
    <w:p w14:paraId="5A22A57A" w14:textId="77777777" w:rsidR="0049051C" w:rsidRDefault="001F426E">
      <w:pPr>
        <w:spacing w:after="0" w:line="259" w:lineRule="auto"/>
        <w:ind w:left="374" w:right="0" w:firstLine="0"/>
      </w:pPr>
      <w:r>
        <w:rPr>
          <w:b/>
        </w:rPr>
        <w:t xml:space="preserve"> </w:t>
      </w:r>
      <w:r>
        <w:t xml:space="preserve"> </w:t>
      </w:r>
    </w:p>
    <w:p w14:paraId="1CCEE6A4" w14:textId="77777777" w:rsidR="009774AB" w:rsidRDefault="001F426E">
      <w:pPr>
        <w:spacing w:after="11" w:line="266" w:lineRule="auto"/>
        <w:ind w:left="0" w:right="0" w:hanging="5"/>
        <w:rPr>
          <w:b/>
        </w:rPr>
      </w:pPr>
      <w:r>
        <w:rPr>
          <w:b/>
        </w:rPr>
        <w:t xml:space="preserve">________________________________________________________________________ </w:t>
      </w:r>
    </w:p>
    <w:p w14:paraId="19599EB8" w14:textId="0F8EC98F" w:rsidR="009774AB" w:rsidRPr="009774AB" w:rsidRDefault="001F426E" w:rsidP="009774AB">
      <w:pPr>
        <w:spacing w:after="11" w:line="266" w:lineRule="auto"/>
        <w:ind w:left="0" w:right="0" w:hanging="5"/>
      </w:pPr>
      <w:r>
        <w:rPr>
          <w:b/>
        </w:rPr>
        <w:t xml:space="preserve">Document No:  </w:t>
      </w:r>
      <w:r>
        <w:rPr>
          <w:b/>
        </w:rPr>
        <w:t xml:space="preserve">FDA/DRI/DER/GL-PIM/2013/05 Date of First Adoption: </w:t>
      </w:r>
      <w:bookmarkStart w:id="0" w:name="_GoBack"/>
      <w:bookmarkEnd w:id="0"/>
      <w:r>
        <w:rPr>
          <w:b/>
        </w:rPr>
        <w:t>1</w:t>
      </w:r>
      <w:r>
        <w:rPr>
          <w:b/>
          <w:vertAlign w:val="superscript"/>
        </w:rPr>
        <w:t>st</w:t>
      </w:r>
      <w:r>
        <w:rPr>
          <w:b/>
        </w:rPr>
        <w:t xml:space="preserve"> February 2013</w:t>
      </w:r>
      <w:r w:rsidR="009774AB">
        <w:rPr>
          <w:b/>
        </w:rPr>
        <w:t xml:space="preserve">  </w:t>
      </w:r>
    </w:p>
    <w:p w14:paraId="08983BE4" w14:textId="3999746A" w:rsidR="0049051C" w:rsidRDefault="009774AB">
      <w:pPr>
        <w:spacing w:after="97" w:line="266" w:lineRule="auto"/>
        <w:ind w:left="0" w:right="0" w:hanging="5"/>
      </w:pPr>
      <w:r>
        <w:rPr>
          <w:b/>
        </w:rPr>
        <w:t xml:space="preserve"> </w:t>
      </w:r>
      <w:r w:rsidR="001F426E">
        <w:rPr>
          <w:b/>
        </w:rPr>
        <w:t>Date of Issue:</w:t>
      </w:r>
      <w:r w:rsidR="001F426E">
        <w:rPr>
          <w:b/>
        </w:rPr>
        <w:t xml:space="preserve"> 1</w:t>
      </w:r>
      <w:r w:rsidR="001F426E">
        <w:rPr>
          <w:b/>
          <w:vertAlign w:val="superscript"/>
        </w:rPr>
        <w:t>st</w:t>
      </w:r>
      <w:r w:rsidR="001F426E">
        <w:rPr>
          <w:b/>
        </w:rPr>
        <w:t xml:space="preserve"> March 2013 Version No: </w:t>
      </w:r>
      <w:r w:rsidR="001F426E">
        <w:rPr>
          <w:b/>
        </w:rPr>
        <w:t xml:space="preserve"> 01 </w:t>
      </w:r>
      <w:r w:rsidR="001F426E">
        <w:t xml:space="preserve"> </w:t>
      </w:r>
    </w:p>
    <w:p w14:paraId="533E3DB8" w14:textId="77777777" w:rsidR="0049051C" w:rsidRDefault="001F426E">
      <w:pPr>
        <w:pStyle w:val="Heading1"/>
        <w:ind w:left="-5"/>
      </w:pPr>
      <w:r>
        <w:t xml:space="preserve">TABLE OF CONTENT  </w:t>
      </w:r>
    </w:p>
    <w:p w14:paraId="15D295E9" w14:textId="77777777" w:rsidR="0049051C" w:rsidRDefault="001F426E">
      <w:pPr>
        <w:spacing w:after="61" w:line="259" w:lineRule="auto"/>
        <w:ind w:left="14" w:right="0" w:firstLine="0"/>
      </w:pPr>
      <w:r>
        <w:rPr>
          <w:b/>
        </w:rPr>
        <w:t xml:space="preserve"> </w:t>
      </w:r>
      <w:r>
        <w:t xml:space="preserve"> </w:t>
      </w:r>
    </w:p>
    <w:p w14:paraId="4ACDCBDC" w14:textId="77777777" w:rsidR="0049051C" w:rsidRDefault="001F426E">
      <w:pPr>
        <w:spacing w:after="0" w:line="259" w:lineRule="auto"/>
        <w:ind w:left="-5" w:right="0"/>
      </w:pPr>
      <w:r>
        <w:rPr>
          <w:b/>
          <w:sz w:val="26"/>
        </w:rPr>
        <w:t>1.0</w:t>
      </w:r>
      <w:r>
        <w:rPr>
          <w:rFonts w:ascii="Arial" w:eastAsia="Arial" w:hAnsi="Arial" w:cs="Arial"/>
          <w:b/>
          <w:sz w:val="26"/>
        </w:rPr>
        <w:t xml:space="preserve"> </w:t>
      </w:r>
      <w:r>
        <w:rPr>
          <w:b/>
          <w:sz w:val="26"/>
        </w:rPr>
        <w:t xml:space="preserve">SCOPE...........................................................................................................................3 </w:t>
      </w:r>
      <w:r>
        <w:t xml:space="preserve"> </w:t>
      </w:r>
    </w:p>
    <w:p w14:paraId="541283F2" w14:textId="77777777" w:rsidR="0049051C" w:rsidRDefault="001F426E">
      <w:pPr>
        <w:spacing w:after="4" w:line="259" w:lineRule="auto"/>
        <w:ind w:left="374" w:right="0" w:firstLine="0"/>
      </w:pPr>
      <w:r>
        <w:rPr>
          <w:b/>
          <w:sz w:val="26"/>
        </w:rPr>
        <w:t xml:space="preserve">  </w:t>
      </w:r>
      <w:r>
        <w:rPr>
          <w:b/>
          <w:sz w:val="26"/>
        </w:rPr>
        <w:tab/>
        <w:t xml:space="preserve">  </w:t>
      </w:r>
      <w:r>
        <w:rPr>
          <w:b/>
          <w:sz w:val="26"/>
        </w:rPr>
        <w:tab/>
        <w:t xml:space="preserve"> </w:t>
      </w:r>
      <w:r>
        <w:t xml:space="preserve"> </w:t>
      </w:r>
    </w:p>
    <w:p w14:paraId="655CD0A0" w14:textId="77777777" w:rsidR="0049051C" w:rsidRDefault="001F426E">
      <w:pPr>
        <w:spacing w:after="0" w:line="259" w:lineRule="auto"/>
        <w:ind w:left="-5" w:right="0"/>
      </w:pPr>
      <w:r>
        <w:rPr>
          <w:b/>
          <w:sz w:val="26"/>
        </w:rPr>
        <w:t>2.0</w:t>
      </w:r>
      <w:r>
        <w:rPr>
          <w:rFonts w:ascii="Arial" w:eastAsia="Arial" w:hAnsi="Arial" w:cs="Arial"/>
          <w:b/>
          <w:sz w:val="26"/>
        </w:rPr>
        <w:t xml:space="preserve"> </w:t>
      </w:r>
      <w:r>
        <w:rPr>
          <w:b/>
          <w:sz w:val="26"/>
        </w:rPr>
        <w:t xml:space="preserve">DEFINITION OF TERMS..........................................................................................3 </w:t>
      </w:r>
      <w:r>
        <w:t xml:space="preserve"> </w:t>
      </w:r>
    </w:p>
    <w:p w14:paraId="34BC71AD" w14:textId="77777777" w:rsidR="0049051C" w:rsidRDefault="001F426E">
      <w:pPr>
        <w:spacing w:after="73" w:line="259" w:lineRule="auto"/>
        <w:ind w:left="374" w:right="0" w:firstLine="0"/>
      </w:pPr>
      <w:r>
        <w:rPr>
          <w:b/>
          <w:sz w:val="26"/>
        </w:rPr>
        <w:t xml:space="preserve"> </w:t>
      </w:r>
      <w:r>
        <w:t xml:space="preserve"> </w:t>
      </w:r>
    </w:p>
    <w:p w14:paraId="3C61D4BC" w14:textId="77777777" w:rsidR="0049051C" w:rsidRDefault="001F426E">
      <w:pPr>
        <w:spacing w:after="0" w:line="259" w:lineRule="auto"/>
        <w:ind w:left="-5" w:right="0"/>
      </w:pPr>
      <w:r>
        <w:rPr>
          <w:b/>
          <w:sz w:val="26"/>
        </w:rPr>
        <w:t>3.0</w:t>
      </w:r>
      <w:r>
        <w:rPr>
          <w:rFonts w:ascii="Arial" w:eastAsia="Arial" w:hAnsi="Arial" w:cs="Arial"/>
          <w:b/>
          <w:sz w:val="26"/>
        </w:rPr>
        <w:t xml:space="preserve"> </w:t>
      </w:r>
      <w:r>
        <w:rPr>
          <w:b/>
          <w:sz w:val="26"/>
        </w:rPr>
        <w:t xml:space="preserve">OBJECTIVES…….......................................................................................................3   4.0 </w:t>
      </w:r>
    </w:p>
    <w:p w14:paraId="102B16CD" w14:textId="77777777" w:rsidR="0049051C" w:rsidRDefault="001F426E">
      <w:pPr>
        <w:pStyle w:val="Heading2"/>
        <w:spacing w:after="125"/>
        <w:ind w:left="370"/>
      </w:pPr>
      <w:r>
        <w:t xml:space="preserve">REQUIREMENTS.......................................................................................................4   </w:t>
      </w:r>
    </w:p>
    <w:p w14:paraId="60167C87" w14:textId="77777777" w:rsidR="0049051C" w:rsidRDefault="001F426E">
      <w:pPr>
        <w:spacing w:after="11" w:line="266" w:lineRule="auto"/>
        <w:ind w:left="0" w:right="0" w:hanging="5"/>
      </w:pPr>
      <w:r>
        <w:rPr>
          <w:b/>
          <w:sz w:val="26"/>
        </w:rPr>
        <w:t xml:space="preserve">   </w:t>
      </w:r>
      <w:r>
        <w:rPr>
          <w:b/>
          <w:sz w:val="26"/>
        </w:rPr>
        <w:t xml:space="preserve">4.1 </w:t>
      </w:r>
      <w:r>
        <w:rPr>
          <w:b/>
        </w:rPr>
        <w:t xml:space="preserve">CONDITIONS FOR PARALLEL IMPORTATION……...............................................4 </w:t>
      </w:r>
      <w:r>
        <w:t xml:space="preserve"> </w:t>
      </w:r>
    </w:p>
    <w:p w14:paraId="59B440E0" w14:textId="77777777" w:rsidR="0049051C" w:rsidRDefault="001F426E">
      <w:pPr>
        <w:spacing w:after="16" w:line="259" w:lineRule="auto"/>
        <w:ind w:left="734" w:right="0" w:firstLine="0"/>
      </w:pPr>
      <w:r>
        <w:rPr>
          <w:b/>
        </w:rPr>
        <w:t xml:space="preserve"> </w:t>
      </w:r>
      <w:r>
        <w:t xml:space="preserve"> </w:t>
      </w:r>
    </w:p>
    <w:p w14:paraId="7329B88C" w14:textId="77777777" w:rsidR="0049051C" w:rsidRDefault="001F426E">
      <w:pPr>
        <w:spacing w:after="11" w:line="266" w:lineRule="auto"/>
        <w:ind w:left="0" w:right="0" w:hanging="5"/>
      </w:pPr>
      <w:r>
        <w:rPr>
          <w:b/>
        </w:rPr>
        <w:t xml:space="preserve">   4.2 BIOLOGICAL MEDICINAL PRODUCTS......................................................................4 </w:t>
      </w:r>
      <w:r>
        <w:t xml:space="preserve"> </w:t>
      </w:r>
    </w:p>
    <w:p w14:paraId="2299D7A2" w14:textId="77777777" w:rsidR="0049051C" w:rsidRDefault="001F426E">
      <w:pPr>
        <w:spacing w:after="14" w:line="259" w:lineRule="auto"/>
        <w:ind w:left="14" w:right="0" w:firstLine="0"/>
      </w:pPr>
      <w:r>
        <w:rPr>
          <w:b/>
        </w:rPr>
        <w:t xml:space="preserve"> </w:t>
      </w:r>
      <w:r>
        <w:t xml:space="preserve"> </w:t>
      </w:r>
    </w:p>
    <w:p w14:paraId="02F23699" w14:textId="77777777" w:rsidR="0049051C" w:rsidRDefault="001F426E">
      <w:pPr>
        <w:spacing w:after="11" w:line="266" w:lineRule="auto"/>
        <w:ind w:left="0" w:right="0" w:hanging="5"/>
      </w:pPr>
      <w:r>
        <w:rPr>
          <w:b/>
        </w:rPr>
        <w:t xml:space="preserve">   </w:t>
      </w:r>
      <w:r>
        <w:rPr>
          <w:b/>
        </w:rPr>
        <w:t xml:space="preserve">4.3 SCOPE OF THE PARALLEL IMPORT REGISTRATION..........................................4 </w:t>
      </w:r>
      <w:r>
        <w:t xml:space="preserve"> </w:t>
      </w:r>
    </w:p>
    <w:p w14:paraId="21254FC5" w14:textId="77777777" w:rsidR="0049051C" w:rsidRDefault="001F426E">
      <w:pPr>
        <w:spacing w:after="12" w:line="259" w:lineRule="auto"/>
        <w:ind w:left="14" w:right="0" w:firstLine="0"/>
      </w:pPr>
      <w:r>
        <w:rPr>
          <w:b/>
        </w:rPr>
        <w:t xml:space="preserve"> </w:t>
      </w:r>
      <w:r>
        <w:t xml:space="preserve"> </w:t>
      </w:r>
    </w:p>
    <w:p w14:paraId="2F71F749" w14:textId="77777777" w:rsidR="0049051C" w:rsidRDefault="001F426E">
      <w:pPr>
        <w:pStyle w:val="Heading3"/>
        <w:ind w:left="0"/>
      </w:pPr>
      <w:r>
        <w:t xml:space="preserve">   4.4 WITHDRAWAL OF REGISTRATION OF PARALLEL IMPORTED   MEDICINAL  </w:t>
      </w:r>
    </w:p>
    <w:p w14:paraId="42287746" w14:textId="77777777" w:rsidR="0049051C" w:rsidRDefault="001F426E">
      <w:pPr>
        <w:spacing w:after="62" w:line="266" w:lineRule="auto"/>
        <w:ind w:left="0" w:right="1270" w:hanging="5"/>
      </w:pPr>
      <w:r>
        <w:rPr>
          <w:b/>
        </w:rPr>
        <w:t xml:space="preserve">  PRODUCT....................................................................................</w:t>
      </w:r>
      <w:r>
        <w:rPr>
          <w:b/>
        </w:rPr>
        <w:t xml:space="preserve">......................................4  </w:t>
      </w:r>
      <w:r>
        <w:t xml:space="preserve"> </w:t>
      </w:r>
      <w:r>
        <w:rPr>
          <w:b/>
        </w:rPr>
        <w:t xml:space="preserve"> </w:t>
      </w:r>
      <w:r>
        <w:t xml:space="preserve"> </w:t>
      </w:r>
    </w:p>
    <w:p w14:paraId="25748469" w14:textId="77777777" w:rsidR="0049051C" w:rsidRDefault="001F426E">
      <w:pPr>
        <w:spacing w:after="11" w:line="266" w:lineRule="auto"/>
        <w:ind w:left="0" w:right="0" w:hanging="5"/>
      </w:pPr>
      <w:r>
        <w:rPr>
          <w:b/>
        </w:rPr>
        <w:t xml:space="preserve">   4.5 CHANGES TO A PARALLEL IMPORTED MEDICINAL PRODUCT………….......5  </w:t>
      </w:r>
      <w:r>
        <w:t xml:space="preserve"> </w:t>
      </w:r>
    </w:p>
    <w:p w14:paraId="02086AAB" w14:textId="77777777" w:rsidR="0049051C" w:rsidRDefault="001F426E">
      <w:pPr>
        <w:spacing w:after="16" w:line="259" w:lineRule="auto"/>
        <w:ind w:left="14" w:right="0" w:firstLine="0"/>
      </w:pPr>
      <w:r>
        <w:rPr>
          <w:b/>
        </w:rPr>
        <w:t xml:space="preserve"> </w:t>
      </w:r>
      <w:r>
        <w:t xml:space="preserve"> </w:t>
      </w:r>
    </w:p>
    <w:p w14:paraId="17F0D048" w14:textId="77777777" w:rsidR="0049051C" w:rsidRDefault="001F426E">
      <w:pPr>
        <w:spacing w:after="11" w:line="266" w:lineRule="auto"/>
        <w:ind w:left="0" w:right="0" w:hanging="5"/>
      </w:pPr>
      <w:r>
        <w:rPr>
          <w:b/>
        </w:rPr>
        <w:t xml:space="preserve">   4.6 COMPANY AUTHORIZATION........................................................................................5 </w:t>
      </w:r>
      <w:r>
        <w:t xml:space="preserve"> </w:t>
      </w:r>
    </w:p>
    <w:p w14:paraId="0C730971" w14:textId="77777777" w:rsidR="0049051C" w:rsidRDefault="001F426E">
      <w:pPr>
        <w:spacing w:after="81" w:line="259" w:lineRule="auto"/>
        <w:ind w:left="14" w:right="0" w:firstLine="0"/>
      </w:pPr>
      <w:r>
        <w:rPr>
          <w:b/>
        </w:rPr>
        <w:t xml:space="preserve"> </w:t>
      </w:r>
      <w:r>
        <w:t xml:space="preserve"> </w:t>
      </w:r>
    </w:p>
    <w:p w14:paraId="343DEFC5" w14:textId="77777777" w:rsidR="0049051C" w:rsidRDefault="001F426E">
      <w:pPr>
        <w:spacing w:after="11" w:line="266" w:lineRule="auto"/>
        <w:ind w:left="0" w:right="0" w:hanging="5"/>
      </w:pPr>
      <w:r>
        <w:rPr>
          <w:b/>
        </w:rPr>
        <w:t xml:space="preserve">   </w:t>
      </w:r>
      <w:r>
        <w:rPr>
          <w:b/>
        </w:rPr>
        <w:t xml:space="preserve">4.7 FEES……...…………………...............................................................................................5 </w:t>
      </w:r>
      <w:r>
        <w:t xml:space="preserve"> </w:t>
      </w:r>
    </w:p>
    <w:p w14:paraId="4724297D" w14:textId="77777777" w:rsidR="0049051C" w:rsidRDefault="001F426E">
      <w:pPr>
        <w:spacing w:after="67" w:line="259" w:lineRule="auto"/>
        <w:ind w:left="14" w:right="0" w:firstLine="0"/>
      </w:pPr>
      <w:r>
        <w:rPr>
          <w:b/>
        </w:rPr>
        <w:t xml:space="preserve"> </w:t>
      </w:r>
      <w:r>
        <w:t xml:space="preserve"> </w:t>
      </w:r>
    </w:p>
    <w:p w14:paraId="515880D8" w14:textId="77777777" w:rsidR="0049051C" w:rsidRDefault="001F426E">
      <w:pPr>
        <w:spacing w:after="11" w:line="266" w:lineRule="auto"/>
        <w:ind w:left="0" w:right="0" w:hanging="5"/>
      </w:pPr>
      <w:r>
        <w:rPr>
          <w:b/>
        </w:rPr>
        <w:t xml:space="preserve">   4.8 PRODUCT NAME………………………….......................................................................5 </w:t>
      </w:r>
      <w:r>
        <w:t xml:space="preserve"> </w:t>
      </w:r>
    </w:p>
    <w:p w14:paraId="4B53AF8A" w14:textId="77777777" w:rsidR="0049051C" w:rsidRDefault="001F426E">
      <w:pPr>
        <w:spacing w:after="90" w:line="259" w:lineRule="auto"/>
        <w:ind w:left="14" w:right="0" w:firstLine="0"/>
      </w:pPr>
      <w:r>
        <w:rPr>
          <w:b/>
        </w:rPr>
        <w:t xml:space="preserve"> </w:t>
      </w:r>
      <w:r>
        <w:t xml:space="preserve"> </w:t>
      </w:r>
    </w:p>
    <w:p w14:paraId="64822F80" w14:textId="77777777" w:rsidR="0049051C" w:rsidRDefault="001F426E">
      <w:pPr>
        <w:spacing w:after="11" w:line="266" w:lineRule="auto"/>
        <w:ind w:left="0" w:right="0" w:hanging="5"/>
      </w:pPr>
      <w:r>
        <w:rPr>
          <w:b/>
        </w:rPr>
        <w:t xml:space="preserve">   </w:t>
      </w:r>
      <w:r>
        <w:rPr>
          <w:b/>
        </w:rPr>
        <w:t xml:space="preserve">4.9 LABELING AND PACKAGING LEAFLETS…………….............................................5 </w:t>
      </w:r>
      <w:r>
        <w:t xml:space="preserve"> </w:t>
      </w:r>
    </w:p>
    <w:p w14:paraId="716530B1" w14:textId="77777777" w:rsidR="0049051C" w:rsidRDefault="001F426E">
      <w:pPr>
        <w:spacing w:after="117" w:line="259" w:lineRule="auto"/>
        <w:ind w:left="14" w:right="0" w:firstLine="0"/>
      </w:pPr>
      <w:r>
        <w:rPr>
          <w:b/>
        </w:rPr>
        <w:t xml:space="preserve"> </w:t>
      </w:r>
      <w:r>
        <w:t xml:space="preserve"> </w:t>
      </w:r>
    </w:p>
    <w:p w14:paraId="5209E56B" w14:textId="77777777" w:rsidR="0049051C" w:rsidRDefault="001F426E">
      <w:pPr>
        <w:spacing w:after="60" w:line="266" w:lineRule="auto"/>
        <w:ind w:left="0" w:right="0" w:hanging="5"/>
      </w:pPr>
      <w:r>
        <w:rPr>
          <w:b/>
        </w:rPr>
        <w:t xml:space="preserve">   4.10 REPORTING OF ADVERSE REACTION……………………………………………6 </w:t>
      </w:r>
      <w:r>
        <w:t xml:space="preserve"> </w:t>
      </w:r>
    </w:p>
    <w:p w14:paraId="60B32218" w14:textId="77777777" w:rsidR="0049051C" w:rsidRDefault="001F426E">
      <w:pPr>
        <w:spacing w:after="0" w:line="259" w:lineRule="auto"/>
        <w:ind w:left="14" w:right="0" w:firstLine="0"/>
      </w:pPr>
      <w:r>
        <w:rPr>
          <w:b/>
          <w:sz w:val="28"/>
        </w:rPr>
        <w:t xml:space="preserve"> </w:t>
      </w:r>
      <w:r>
        <w:t xml:space="preserve"> </w:t>
      </w:r>
    </w:p>
    <w:p w14:paraId="532FE5F5" w14:textId="77777777" w:rsidR="0049051C" w:rsidRDefault="001F426E">
      <w:pPr>
        <w:spacing w:after="0" w:line="259" w:lineRule="auto"/>
        <w:ind w:left="14" w:right="0" w:firstLine="0"/>
      </w:pPr>
      <w:r>
        <w:rPr>
          <w:b/>
          <w:sz w:val="28"/>
        </w:rPr>
        <w:t xml:space="preserve"> </w:t>
      </w:r>
      <w:r>
        <w:t xml:space="preserve"> </w:t>
      </w:r>
    </w:p>
    <w:p w14:paraId="6F95CFC7" w14:textId="77777777" w:rsidR="0049051C" w:rsidRDefault="001F426E">
      <w:pPr>
        <w:spacing w:after="0" w:line="259" w:lineRule="auto"/>
        <w:ind w:left="14" w:right="0" w:firstLine="0"/>
      </w:pPr>
      <w:r>
        <w:rPr>
          <w:b/>
          <w:sz w:val="28"/>
        </w:rPr>
        <w:t xml:space="preserve"> </w:t>
      </w:r>
      <w:r>
        <w:t xml:space="preserve"> </w:t>
      </w:r>
    </w:p>
    <w:p w14:paraId="6150F516" w14:textId="77777777" w:rsidR="0049051C" w:rsidRDefault="001F426E">
      <w:pPr>
        <w:spacing w:after="0" w:line="259" w:lineRule="auto"/>
        <w:ind w:left="14" w:right="0" w:firstLine="0"/>
      </w:pPr>
      <w:r>
        <w:rPr>
          <w:b/>
          <w:sz w:val="28"/>
        </w:rPr>
        <w:t xml:space="preserve"> </w:t>
      </w:r>
      <w:r>
        <w:t xml:space="preserve"> </w:t>
      </w:r>
    </w:p>
    <w:p w14:paraId="79D72721" w14:textId="77777777" w:rsidR="0049051C" w:rsidRDefault="001F426E">
      <w:pPr>
        <w:spacing w:after="0" w:line="259" w:lineRule="auto"/>
        <w:ind w:left="14" w:right="0" w:firstLine="0"/>
      </w:pPr>
      <w:r>
        <w:rPr>
          <w:b/>
          <w:sz w:val="28"/>
        </w:rPr>
        <w:t xml:space="preserve"> </w:t>
      </w:r>
      <w:r>
        <w:t xml:space="preserve"> </w:t>
      </w:r>
    </w:p>
    <w:p w14:paraId="4E050A88" w14:textId="77777777" w:rsidR="0049051C" w:rsidRDefault="001F426E">
      <w:pPr>
        <w:spacing w:after="0" w:line="259" w:lineRule="auto"/>
        <w:ind w:left="14" w:right="0" w:firstLine="0"/>
      </w:pPr>
      <w:r>
        <w:rPr>
          <w:b/>
          <w:sz w:val="28"/>
        </w:rPr>
        <w:t xml:space="preserve"> </w:t>
      </w:r>
      <w:r>
        <w:t xml:space="preserve"> </w:t>
      </w:r>
    </w:p>
    <w:p w14:paraId="3271F2D3" w14:textId="77777777" w:rsidR="0049051C" w:rsidRDefault="001F426E">
      <w:pPr>
        <w:spacing w:after="0" w:line="259" w:lineRule="auto"/>
        <w:ind w:left="14" w:right="0" w:firstLine="0"/>
      </w:pPr>
      <w:r>
        <w:rPr>
          <w:b/>
          <w:sz w:val="28"/>
        </w:rPr>
        <w:t xml:space="preserve"> </w:t>
      </w:r>
      <w:r>
        <w:t xml:space="preserve"> </w:t>
      </w:r>
    </w:p>
    <w:p w14:paraId="587D6650" w14:textId="77777777" w:rsidR="0049051C" w:rsidRDefault="001F426E">
      <w:pPr>
        <w:spacing w:after="8" w:line="259" w:lineRule="auto"/>
        <w:ind w:left="14" w:right="0" w:firstLine="0"/>
      </w:pPr>
      <w:r>
        <w:rPr>
          <w:b/>
          <w:sz w:val="28"/>
        </w:rPr>
        <w:t xml:space="preserve"> </w:t>
      </w:r>
      <w:r>
        <w:t xml:space="preserve"> </w:t>
      </w:r>
    </w:p>
    <w:p w14:paraId="5DCAE6D9" w14:textId="77777777" w:rsidR="0049051C" w:rsidRDefault="001F426E">
      <w:pPr>
        <w:pStyle w:val="Heading1"/>
        <w:ind w:left="-5"/>
      </w:pPr>
      <w:r>
        <w:lastRenderedPageBreak/>
        <w:t xml:space="preserve">1.0 SCOPE  </w:t>
      </w:r>
    </w:p>
    <w:p w14:paraId="4C07003A" w14:textId="77777777" w:rsidR="0049051C" w:rsidRDefault="001F426E">
      <w:pPr>
        <w:ind w:left="-5" w:right="1405"/>
      </w:pPr>
      <w:r>
        <w:t xml:space="preserve">In pursuance of section 122 of the Public Health Act 2012, Act 851 of </w:t>
      </w:r>
      <w:r>
        <w:t>this guideline is hereby made to provide guidance on the procedure for registering parallel imported drugs or herbal medicinal products. Applicants are encouraged to familiarize themselves with this document and the above law before completing the registra</w:t>
      </w:r>
      <w:r>
        <w:t>tion form.</w:t>
      </w:r>
      <w:r>
        <w:rPr>
          <w:b/>
        </w:rPr>
        <w:t xml:space="preserve">       </w:t>
      </w:r>
      <w:r>
        <w:t xml:space="preserve"> </w:t>
      </w:r>
    </w:p>
    <w:p w14:paraId="43A09267" w14:textId="77777777" w:rsidR="0049051C" w:rsidRDefault="001F426E">
      <w:pPr>
        <w:spacing w:after="98" w:line="259" w:lineRule="auto"/>
        <w:ind w:left="14" w:right="0" w:firstLine="0"/>
      </w:pPr>
      <w:r>
        <w:t xml:space="preserve">  </w:t>
      </w:r>
    </w:p>
    <w:p w14:paraId="021D5163" w14:textId="77777777" w:rsidR="0049051C" w:rsidRDefault="001F426E">
      <w:pPr>
        <w:pStyle w:val="Heading1"/>
        <w:ind w:left="-5"/>
      </w:pPr>
      <w:r>
        <w:t>2.0 DEFINITION OF TERMS</w:t>
      </w:r>
      <w:r>
        <w:rPr>
          <w:b w:val="0"/>
        </w:rPr>
        <w:t xml:space="preserve"> </w:t>
      </w:r>
      <w:r>
        <w:t xml:space="preserve"> </w:t>
      </w:r>
    </w:p>
    <w:p w14:paraId="39C7FFE2" w14:textId="77777777" w:rsidR="0049051C" w:rsidRDefault="001F426E">
      <w:pPr>
        <w:ind w:left="-5" w:right="1405"/>
      </w:pPr>
      <w:r>
        <w:t>Parallel importation means   importing a drug without authorization of the drug registration holder from another country where it is legitimately placed. The Food and Drugs Authority may in the public interest authorize parallel importation of drugs or her</w:t>
      </w:r>
      <w:r>
        <w:t xml:space="preserve">bal medicinal products in pursuant to section 122 subsection 2 of the Public Health Act, 2012.  </w:t>
      </w:r>
    </w:p>
    <w:p w14:paraId="48B04E6E" w14:textId="77777777" w:rsidR="0049051C" w:rsidRDefault="001F426E">
      <w:pPr>
        <w:spacing w:after="96" w:line="259" w:lineRule="auto"/>
        <w:ind w:left="14" w:right="0" w:firstLine="0"/>
      </w:pPr>
      <w:r>
        <w:t xml:space="preserve">  </w:t>
      </w:r>
    </w:p>
    <w:p w14:paraId="2EBDADD3" w14:textId="77777777" w:rsidR="0049051C" w:rsidRDefault="001F426E">
      <w:pPr>
        <w:pStyle w:val="Heading1"/>
        <w:ind w:left="-5"/>
      </w:pPr>
      <w:r>
        <w:t>3.0 OBJECTIVES</w:t>
      </w:r>
      <w:r>
        <w:rPr>
          <w:b w:val="0"/>
        </w:rPr>
        <w:t xml:space="preserve">  </w:t>
      </w:r>
      <w:r>
        <w:t xml:space="preserve"> </w:t>
      </w:r>
    </w:p>
    <w:p w14:paraId="3DC245A7" w14:textId="77777777" w:rsidR="0049051C" w:rsidRDefault="001F426E">
      <w:pPr>
        <w:ind w:left="-5" w:right="1405"/>
      </w:pPr>
      <w:r>
        <w:t>The main objective of the Food and Drugs Authority’s consideration for parallel import registration is to establish whether the required i</w:t>
      </w:r>
      <w:r>
        <w:t xml:space="preserve">dentity exists between the medicinal product already registered and the medicinal product for which an application for a parallel import registration has been submitted.  </w:t>
      </w:r>
    </w:p>
    <w:p w14:paraId="60F6F4E1" w14:textId="77777777" w:rsidR="0049051C" w:rsidRDefault="001F426E">
      <w:pPr>
        <w:spacing w:after="16" w:line="259" w:lineRule="auto"/>
        <w:ind w:left="14" w:right="0" w:firstLine="0"/>
      </w:pPr>
      <w:r>
        <w:t xml:space="preserve">  </w:t>
      </w:r>
    </w:p>
    <w:p w14:paraId="7D1D3413" w14:textId="77777777" w:rsidR="0049051C" w:rsidRDefault="001F426E">
      <w:pPr>
        <w:spacing w:after="14" w:line="259" w:lineRule="auto"/>
        <w:ind w:left="14" w:right="0" w:firstLine="0"/>
      </w:pPr>
      <w:r>
        <w:t xml:space="preserve">  </w:t>
      </w:r>
    </w:p>
    <w:p w14:paraId="6463C306" w14:textId="77777777" w:rsidR="0049051C" w:rsidRDefault="001F426E">
      <w:pPr>
        <w:spacing w:after="12" w:line="259" w:lineRule="auto"/>
        <w:ind w:left="14" w:right="0" w:firstLine="0"/>
      </w:pPr>
      <w:r>
        <w:t xml:space="preserve">  </w:t>
      </w:r>
    </w:p>
    <w:p w14:paraId="623D9C69" w14:textId="77777777" w:rsidR="0049051C" w:rsidRDefault="001F426E">
      <w:pPr>
        <w:spacing w:after="14" w:line="259" w:lineRule="auto"/>
        <w:ind w:left="14" w:right="0" w:firstLine="0"/>
      </w:pPr>
      <w:r>
        <w:t xml:space="preserve">  </w:t>
      </w:r>
    </w:p>
    <w:p w14:paraId="70A6632D" w14:textId="77777777" w:rsidR="0049051C" w:rsidRDefault="001F426E">
      <w:pPr>
        <w:spacing w:after="14" w:line="259" w:lineRule="auto"/>
        <w:ind w:left="14" w:right="0" w:firstLine="0"/>
      </w:pPr>
      <w:r>
        <w:t xml:space="preserve">  </w:t>
      </w:r>
    </w:p>
    <w:p w14:paraId="3A3798EE" w14:textId="77777777" w:rsidR="0049051C" w:rsidRDefault="001F426E">
      <w:pPr>
        <w:spacing w:after="16" w:line="259" w:lineRule="auto"/>
        <w:ind w:left="14" w:right="0" w:firstLine="0"/>
      </w:pPr>
      <w:r>
        <w:t xml:space="preserve">  </w:t>
      </w:r>
    </w:p>
    <w:p w14:paraId="01F2A560" w14:textId="77777777" w:rsidR="0049051C" w:rsidRDefault="001F426E">
      <w:pPr>
        <w:spacing w:after="14" w:line="259" w:lineRule="auto"/>
        <w:ind w:left="14" w:right="0" w:firstLine="0"/>
      </w:pPr>
      <w:r>
        <w:t xml:space="preserve">  </w:t>
      </w:r>
    </w:p>
    <w:p w14:paraId="54BF0F38" w14:textId="77777777" w:rsidR="0049051C" w:rsidRDefault="001F426E">
      <w:pPr>
        <w:spacing w:after="12" w:line="259" w:lineRule="auto"/>
        <w:ind w:left="14" w:right="0" w:firstLine="0"/>
      </w:pPr>
      <w:r>
        <w:t xml:space="preserve">  </w:t>
      </w:r>
    </w:p>
    <w:p w14:paraId="40B7ABCA" w14:textId="77777777" w:rsidR="0049051C" w:rsidRDefault="001F426E">
      <w:pPr>
        <w:spacing w:after="14" w:line="259" w:lineRule="auto"/>
        <w:ind w:left="14" w:right="0" w:firstLine="0"/>
      </w:pPr>
      <w:r>
        <w:t xml:space="preserve">  </w:t>
      </w:r>
    </w:p>
    <w:p w14:paraId="61464A0F" w14:textId="77777777" w:rsidR="0049051C" w:rsidRDefault="001F426E">
      <w:pPr>
        <w:spacing w:after="16" w:line="259" w:lineRule="auto"/>
        <w:ind w:left="14" w:right="0" w:firstLine="0"/>
      </w:pPr>
      <w:r>
        <w:t xml:space="preserve">  </w:t>
      </w:r>
    </w:p>
    <w:p w14:paraId="60940DF2" w14:textId="77777777" w:rsidR="0049051C" w:rsidRDefault="001F426E">
      <w:pPr>
        <w:spacing w:after="14" w:line="259" w:lineRule="auto"/>
        <w:ind w:left="14" w:right="0" w:firstLine="0"/>
      </w:pPr>
      <w:r>
        <w:t xml:space="preserve">  </w:t>
      </w:r>
    </w:p>
    <w:p w14:paraId="2AE7D75B" w14:textId="77777777" w:rsidR="0049051C" w:rsidRDefault="001F426E">
      <w:pPr>
        <w:spacing w:after="14" w:line="259" w:lineRule="auto"/>
        <w:ind w:left="14" w:right="0" w:firstLine="0"/>
      </w:pPr>
      <w:r>
        <w:t xml:space="preserve">  </w:t>
      </w:r>
    </w:p>
    <w:p w14:paraId="1B3D7AC1" w14:textId="77777777" w:rsidR="0049051C" w:rsidRDefault="001F426E">
      <w:pPr>
        <w:spacing w:after="14" w:line="259" w:lineRule="auto"/>
        <w:ind w:left="14" w:right="0" w:firstLine="0"/>
      </w:pPr>
      <w:r>
        <w:t xml:space="preserve">  </w:t>
      </w:r>
    </w:p>
    <w:p w14:paraId="209AF689" w14:textId="77777777" w:rsidR="0049051C" w:rsidRDefault="001F426E">
      <w:pPr>
        <w:spacing w:line="259" w:lineRule="auto"/>
        <w:ind w:left="14" w:right="0" w:firstLine="0"/>
      </w:pPr>
      <w:r>
        <w:t xml:space="preserve">  </w:t>
      </w:r>
    </w:p>
    <w:p w14:paraId="73F0B6FD" w14:textId="77777777" w:rsidR="0049051C" w:rsidRDefault="001F426E">
      <w:pPr>
        <w:spacing w:after="14" w:line="259" w:lineRule="auto"/>
        <w:ind w:left="14" w:right="0" w:firstLine="0"/>
      </w:pPr>
      <w:r>
        <w:t xml:space="preserve">  </w:t>
      </w:r>
    </w:p>
    <w:p w14:paraId="74A90437" w14:textId="77777777" w:rsidR="0049051C" w:rsidRDefault="001F426E">
      <w:pPr>
        <w:spacing w:after="12" w:line="259" w:lineRule="auto"/>
        <w:ind w:left="14" w:right="0" w:firstLine="0"/>
      </w:pPr>
      <w:r>
        <w:t xml:space="preserve">  </w:t>
      </w:r>
    </w:p>
    <w:p w14:paraId="13139903" w14:textId="77777777" w:rsidR="0049051C" w:rsidRDefault="001F426E">
      <w:pPr>
        <w:spacing w:after="0" w:line="259" w:lineRule="auto"/>
        <w:ind w:left="14" w:right="0" w:firstLine="0"/>
      </w:pPr>
      <w:r>
        <w:t xml:space="preserve">  </w:t>
      </w:r>
    </w:p>
    <w:p w14:paraId="71E1B246" w14:textId="77777777" w:rsidR="0049051C" w:rsidRDefault="001F426E">
      <w:pPr>
        <w:spacing w:after="16" w:line="259" w:lineRule="auto"/>
        <w:ind w:left="14" w:right="0" w:firstLine="0"/>
      </w:pPr>
      <w:r>
        <w:t xml:space="preserve">  </w:t>
      </w:r>
    </w:p>
    <w:p w14:paraId="7A810B61" w14:textId="77777777" w:rsidR="0049051C" w:rsidRDefault="001F426E">
      <w:pPr>
        <w:spacing w:after="12" w:line="259" w:lineRule="auto"/>
        <w:ind w:left="14" w:right="0" w:firstLine="0"/>
      </w:pPr>
      <w:r>
        <w:t xml:space="preserve">  </w:t>
      </w:r>
    </w:p>
    <w:p w14:paraId="439E946E" w14:textId="77777777" w:rsidR="0049051C" w:rsidRDefault="001F426E">
      <w:pPr>
        <w:spacing w:after="16" w:line="259" w:lineRule="auto"/>
        <w:ind w:left="14" w:right="0" w:firstLine="0"/>
      </w:pPr>
      <w:r>
        <w:t xml:space="preserve">  </w:t>
      </w:r>
    </w:p>
    <w:p w14:paraId="35B1141B" w14:textId="77777777" w:rsidR="0049051C" w:rsidRDefault="001F426E">
      <w:pPr>
        <w:spacing w:after="0" w:line="259" w:lineRule="auto"/>
        <w:ind w:left="14" w:right="0" w:firstLine="0"/>
      </w:pPr>
      <w:r>
        <w:t xml:space="preserve">  </w:t>
      </w:r>
    </w:p>
    <w:p w14:paraId="655D28F9" w14:textId="77777777" w:rsidR="0049051C" w:rsidRDefault="001F426E">
      <w:pPr>
        <w:pStyle w:val="Heading1"/>
        <w:ind w:left="-5"/>
      </w:pPr>
      <w:r>
        <w:lastRenderedPageBreak/>
        <w:t xml:space="preserve">4.0 REQUIREMENTS AND CONDITIONS FOR PARALLEL IMPORTATION   </w:t>
      </w:r>
    </w:p>
    <w:p w14:paraId="41F9B824" w14:textId="77777777" w:rsidR="0049051C" w:rsidRDefault="001F426E">
      <w:pPr>
        <w:pStyle w:val="Heading2"/>
        <w:ind w:left="-5"/>
      </w:pPr>
      <w:r>
        <w:t xml:space="preserve"> 4.1 Conditions for Parallel Import  </w:t>
      </w:r>
    </w:p>
    <w:p w14:paraId="241A1532" w14:textId="77777777" w:rsidR="0049051C" w:rsidRDefault="001F426E">
      <w:pPr>
        <w:spacing w:after="217"/>
        <w:ind w:left="-5" w:right="1405"/>
      </w:pPr>
      <w:r>
        <w:t xml:space="preserve">The following requirements must be met in order for the Food and Drugs Authority to issue registration for a parallel importation of medicinal product(s):  </w:t>
      </w:r>
    </w:p>
    <w:p w14:paraId="17ABEA05" w14:textId="77777777" w:rsidR="0049051C" w:rsidRDefault="001F426E">
      <w:pPr>
        <w:numPr>
          <w:ilvl w:val="0"/>
          <w:numId w:val="1"/>
        </w:numPr>
        <w:ind w:right="1405" w:hanging="360"/>
      </w:pPr>
      <w:r>
        <w:t xml:space="preserve">The registered product in relation to which an application for parallel import has been submitted must have a valid registration in Ghana. Moreover, the two medicinal products must contain the same active substance and have the same pharmaceutical form.  </w:t>
      </w:r>
    </w:p>
    <w:p w14:paraId="393D86E7" w14:textId="77777777" w:rsidR="0049051C" w:rsidRDefault="001F426E">
      <w:pPr>
        <w:numPr>
          <w:ilvl w:val="0"/>
          <w:numId w:val="1"/>
        </w:numPr>
        <w:ind w:right="1405" w:hanging="360"/>
      </w:pPr>
      <w:r>
        <w:t xml:space="preserve">The parallel imported medicinal product can be imported from any country of the world.  </w:t>
      </w:r>
    </w:p>
    <w:p w14:paraId="086D1188" w14:textId="77777777" w:rsidR="0049051C" w:rsidRDefault="001F426E">
      <w:pPr>
        <w:numPr>
          <w:ilvl w:val="0"/>
          <w:numId w:val="1"/>
        </w:numPr>
        <w:ind w:right="1405" w:hanging="360"/>
      </w:pPr>
      <w:r>
        <w:t xml:space="preserve">The parallel imported medicinal product must be covered by an existing valid registration from the exporting country.  </w:t>
      </w:r>
    </w:p>
    <w:p w14:paraId="5B463811" w14:textId="77777777" w:rsidR="0049051C" w:rsidRDefault="001F426E">
      <w:pPr>
        <w:numPr>
          <w:ilvl w:val="0"/>
          <w:numId w:val="1"/>
        </w:numPr>
        <w:ind w:right="1405" w:hanging="360"/>
      </w:pPr>
      <w:r>
        <w:t>The parallel imported medicinal product must ha</w:t>
      </w:r>
      <w:r>
        <w:t xml:space="preserve">ve justification of shelf life based on stability studies under WHO zone IV b conditions.  </w:t>
      </w:r>
    </w:p>
    <w:p w14:paraId="2FE1BDB7" w14:textId="77777777" w:rsidR="0049051C" w:rsidRDefault="001F426E">
      <w:pPr>
        <w:numPr>
          <w:ilvl w:val="0"/>
          <w:numId w:val="1"/>
        </w:numPr>
        <w:ind w:right="1405" w:hanging="360"/>
      </w:pPr>
      <w:r>
        <w:t xml:space="preserve">There must not be any differences in therapeutic significance between the parallel imported product and the registered medicinal product.  </w:t>
      </w:r>
    </w:p>
    <w:p w14:paraId="0237F1A5" w14:textId="77777777" w:rsidR="0049051C" w:rsidRDefault="001F426E">
      <w:pPr>
        <w:numPr>
          <w:ilvl w:val="0"/>
          <w:numId w:val="1"/>
        </w:numPr>
        <w:ind w:right="1405" w:hanging="360"/>
      </w:pPr>
      <w:r>
        <w:t>An application must be s</w:t>
      </w:r>
      <w:r>
        <w:t xml:space="preserve">ubmitted for registration of parallel import from each individual exporting country.  </w:t>
      </w:r>
    </w:p>
    <w:p w14:paraId="373E0A74" w14:textId="77777777" w:rsidR="0049051C" w:rsidRDefault="001F426E">
      <w:pPr>
        <w:numPr>
          <w:ilvl w:val="0"/>
          <w:numId w:val="1"/>
        </w:numPr>
        <w:spacing w:after="250"/>
        <w:ind w:right="1405" w:hanging="360"/>
      </w:pPr>
      <w:r>
        <w:t>It is the responsibility of the parallel importer to notify the registration license holder of the registered product about their intention of parallel importation of th</w:t>
      </w:r>
      <w:r>
        <w:t xml:space="preserve">e medicinal product in question.  </w:t>
      </w:r>
    </w:p>
    <w:p w14:paraId="6223D0DE" w14:textId="77777777" w:rsidR="0049051C" w:rsidRDefault="001F426E">
      <w:pPr>
        <w:pStyle w:val="Heading2"/>
        <w:ind w:left="-5"/>
      </w:pPr>
      <w:r>
        <w:t xml:space="preserve">4.2 Biological Medicinal Products  </w:t>
      </w:r>
    </w:p>
    <w:p w14:paraId="1310C57E" w14:textId="77777777" w:rsidR="0049051C" w:rsidRDefault="001F426E">
      <w:pPr>
        <w:ind w:left="-5" w:right="1405"/>
      </w:pPr>
      <w:r>
        <w:t xml:space="preserve">   Due to the special nature of biological medicinal products, the FDA will make a concrete assessment of each individual case for patient safety by requesting for special documentation</w:t>
      </w:r>
      <w:r>
        <w:t xml:space="preserve"> such as same Drug Master File and Plasma Master File as the case may be.  </w:t>
      </w:r>
    </w:p>
    <w:p w14:paraId="05753B62" w14:textId="77777777" w:rsidR="0049051C" w:rsidRDefault="001F426E">
      <w:pPr>
        <w:ind w:left="-5" w:right="1405"/>
      </w:pPr>
      <w:r>
        <w:t xml:space="preserve">Furthermore it is a requirement that the parallel importer must ensure traceability of the product.  </w:t>
      </w:r>
    </w:p>
    <w:p w14:paraId="7D73D273" w14:textId="77777777" w:rsidR="0049051C" w:rsidRDefault="001F426E">
      <w:pPr>
        <w:spacing w:after="57" w:line="259" w:lineRule="auto"/>
        <w:ind w:left="14" w:right="0" w:firstLine="0"/>
      </w:pPr>
      <w:r>
        <w:t xml:space="preserve">  </w:t>
      </w:r>
    </w:p>
    <w:p w14:paraId="5F5D7A4A" w14:textId="77777777" w:rsidR="0049051C" w:rsidRDefault="001F426E">
      <w:pPr>
        <w:pStyle w:val="Heading2"/>
        <w:ind w:left="-5"/>
      </w:pPr>
      <w:r>
        <w:t xml:space="preserve">4.3 Scope of the Parallel Import Registration  </w:t>
      </w:r>
    </w:p>
    <w:p w14:paraId="2029541C" w14:textId="77777777" w:rsidR="0049051C" w:rsidRDefault="001F426E">
      <w:pPr>
        <w:ind w:left="-5" w:right="1405"/>
      </w:pPr>
      <w:r>
        <w:t>Parallel import registratio</w:t>
      </w:r>
      <w:r>
        <w:t>n shall be valid for 3years from the time when the first registration for parallel import is issued. Renewal applications must be submitted not later than 3months before the registration expires for all of the products pharmaceutical forms and strengths un</w:t>
      </w:r>
      <w:r>
        <w:t xml:space="preserve">der the same name.  </w:t>
      </w:r>
    </w:p>
    <w:p w14:paraId="6C8C66DF" w14:textId="77777777" w:rsidR="0049051C" w:rsidRDefault="001F426E">
      <w:pPr>
        <w:ind w:left="-5" w:right="1405"/>
      </w:pPr>
      <w:r>
        <w:t>When registration for parallel import is issued, so is a summary of product characteristics, which is identical with the summary of the product characteristics that applies to the registered product in relation to which the parallel im</w:t>
      </w:r>
      <w:r>
        <w:t xml:space="preserve">port takes place.  </w:t>
      </w:r>
    </w:p>
    <w:p w14:paraId="61537BC3" w14:textId="77777777" w:rsidR="0049051C" w:rsidRDefault="001F426E">
      <w:pPr>
        <w:spacing w:after="61" w:line="259" w:lineRule="auto"/>
        <w:ind w:left="14" w:right="0" w:firstLine="0"/>
      </w:pPr>
      <w:r>
        <w:t xml:space="preserve">  </w:t>
      </w:r>
    </w:p>
    <w:p w14:paraId="5ABFC054" w14:textId="77777777" w:rsidR="0049051C" w:rsidRDefault="001F426E">
      <w:pPr>
        <w:spacing w:after="0" w:line="276" w:lineRule="auto"/>
        <w:ind w:left="14" w:right="1908" w:firstLine="0"/>
        <w:jc w:val="both"/>
      </w:pPr>
      <w:r>
        <w:rPr>
          <w:b/>
          <w:sz w:val="26"/>
        </w:rPr>
        <w:t>4.4 Withdrawal of Registration for a Parallel imported Medicinal Product</w:t>
      </w:r>
      <w:r>
        <w:rPr>
          <w:sz w:val="26"/>
        </w:rPr>
        <w:t xml:space="preserve"> </w:t>
      </w:r>
      <w:r>
        <w:t xml:space="preserve">If the registration of a medicinal product is withdrawn for safety reasons, any parallel import registration will be withdrawn at the same time.  </w:t>
      </w:r>
    </w:p>
    <w:p w14:paraId="09424437" w14:textId="77777777" w:rsidR="0049051C" w:rsidRDefault="001F426E">
      <w:pPr>
        <w:ind w:left="-5" w:right="1405"/>
      </w:pPr>
      <w:r>
        <w:t>If the regist</w:t>
      </w:r>
      <w:r>
        <w:t xml:space="preserve">ration of a medicinal product is withdrawn for reasons not related to safety, the parallel import registration will not be withdrawn unless for reasons of protecting public health.  </w:t>
      </w:r>
    </w:p>
    <w:p w14:paraId="4E3FA275" w14:textId="77777777" w:rsidR="0049051C" w:rsidRDefault="001F426E">
      <w:pPr>
        <w:spacing w:after="60" w:line="259" w:lineRule="auto"/>
        <w:ind w:left="14" w:right="0" w:firstLine="0"/>
      </w:pPr>
      <w:r>
        <w:t xml:space="preserve">  </w:t>
      </w:r>
    </w:p>
    <w:p w14:paraId="7A485058" w14:textId="77777777" w:rsidR="0049051C" w:rsidRDefault="001F426E">
      <w:pPr>
        <w:pStyle w:val="Heading2"/>
        <w:ind w:left="-5"/>
      </w:pPr>
      <w:r>
        <w:lastRenderedPageBreak/>
        <w:t xml:space="preserve">4.5 Changes to a Parallel Imported Medicinal Product  </w:t>
      </w:r>
    </w:p>
    <w:p w14:paraId="433F4B1C" w14:textId="77777777" w:rsidR="0049051C" w:rsidRDefault="001F426E">
      <w:pPr>
        <w:ind w:left="-5" w:right="1405"/>
      </w:pPr>
      <w:r>
        <w:t xml:space="preserve">The parallel importer is obliged to keep the Food and Drugs Authority updated on any changes to the parallel imported product .Changes to the parallel imported product composition, appearance, primary </w:t>
      </w:r>
      <w:r>
        <w:t xml:space="preserve">packing, manufacturer, registration license holder in the exporting country etc. in relation to what was applied for at the time parallel importation registration was issued must be approved by the FDA before permit to import the product can be allowed.  </w:t>
      </w:r>
    </w:p>
    <w:p w14:paraId="6E3156D9" w14:textId="77777777" w:rsidR="0049051C" w:rsidRDefault="001F426E">
      <w:pPr>
        <w:ind w:left="-5" w:right="1405"/>
      </w:pPr>
      <w:r>
        <w:t xml:space="preserve">The parallel importer must ensure that records of minor changes to the approved product is communicated to the FDA to aid in the Authority’s programme of controlling substandard, spurious , falsely labeled, falsified, counterfeit medicinal products.  </w:t>
      </w:r>
    </w:p>
    <w:p w14:paraId="75DDAF53" w14:textId="77777777" w:rsidR="0049051C" w:rsidRDefault="001F426E">
      <w:pPr>
        <w:spacing w:after="53" w:line="259" w:lineRule="auto"/>
        <w:ind w:left="14" w:right="0" w:firstLine="0"/>
      </w:pPr>
      <w:r>
        <w:rPr>
          <w:b/>
        </w:rPr>
        <w:t xml:space="preserve"> </w:t>
      </w:r>
      <w:r>
        <w:t xml:space="preserve"> </w:t>
      </w:r>
    </w:p>
    <w:p w14:paraId="549C03F4" w14:textId="77777777" w:rsidR="0049051C" w:rsidRDefault="001F426E">
      <w:pPr>
        <w:pStyle w:val="Heading2"/>
        <w:ind w:left="-5"/>
      </w:pPr>
      <w:r>
        <w:t>4</w:t>
      </w:r>
      <w:r>
        <w:t xml:space="preserve">.6 Company Authorization  </w:t>
      </w:r>
    </w:p>
    <w:p w14:paraId="00508AC6" w14:textId="77777777" w:rsidR="0049051C" w:rsidRDefault="001F426E">
      <w:pPr>
        <w:ind w:left="-5" w:right="1405"/>
      </w:pPr>
      <w:r>
        <w:t>A parallel importer must have a license to import medicinal products. Parallel importers who wish to engage in additional labeling or repackaging etc. must in addition to having an importers license also hold a manufacturing lice</w:t>
      </w:r>
      <w:r>
        <w:t xml:space="preserve">nse.  </w:t>
      </w:r>
    </w:p>
    <w:p w14:paraId="2CE88D52" w14:textId="77777777" w:rsidR="0049051C" w:rsidRDefault="001F426E">
      <w:pPr>
        <w:ind w:left="-5" w:right="1405"/>
      </w:pPr>
      <w:r>
        <w:t xml:space="preserve">Parallel importers must observe current good distribution and good manufacturing practices for medicinal products.  </w:t>
      </w:r>
    </w:p>
    <w:p w14:paraId="70824FE4" w14:textId="77777777" w:rsidR="0049051C" w:rsidRDefault="001F426E">
      <w:pPr>
        <w:spacing w:after="14" w:line="259" w:lineRule="auto"/>
        <w:ind w:left="14" w:right="0" w:firstLine="0"/>
      </w:pPr>
      <w:r>
        <w:t xml:space="preserve">  </w:t>
      </w:r>
    </w:p>
    <w:p w14:paraId="523FC288" w14:textId="77777777" w:rsidR="0049051C" w:rsidRDefault="001F426E">
      <w:pPr>
        <w:spacing w:after="57" w:line="259" w:lineRule="auto"/>
        <w:ind w:left="14" w:right="0" w:firstLine="0"/>
      </w:pPr>
      <w:r>
        <w:t xml:space="preserve">  </w:t>
      </w:r>
    </w:p>
    <w:p w14:paraId="7316BA0A" w14:textId="77777777" w:rsidR="0049051C" w:rsidRDefault="001F426E">
      <w:pPr>
        <w:pStyle w:val="Heading2"/>
        <w:ind w:left="-5"/>
      </w:pPr>
      <w:r>
        <w:t xml:space="preserve">4.7 Fees  </w:t>
      </w:r>
    </w:p>
    <w:p w14:paraId="49EBFB48" w14:textId="77777777" w:rsidR="0049051C" w:rsidRDefault="001F426E">
      <w:pPr>
        <w:ind w:left="-5" w:right="1405"/>
      </w:pPr>
      <w:r>
        <w:t xml:space="preserve">Registration fees for parallel imported medicinal products shall be the same as the registration fees for the product relative to which parallel import is granted.  </w:t>
      </w:r>
    </w:p>
    <w:p w14:paraId="7D13D77D" w14:textId="77777777" w:rsidR="0049051C" w:rsidRDefault="001F426E">
      <w:pPr>
        <w:spacing w:after="57" w:line="259" w:lineRule="auto"/>
        <w:ind w:left="14" w:right="0" w:firstLine="0"/>
      </w:pPr>
      <w:r>
        <w:t xml:space="preserve">  </w:t>
      </w:r>
    </w:p>
    <w:p w14:paraId="7D3ECA8C" w14:textId="77777777" w:rsidR="0049051C" w:rsidRDefault="001F426E">
      <w:pPr>
        <w:pStyle w:val="Heading2"/>
        <w:ind w:left="-5"/>
      </w:pPr>
      <w:r>
        <w:t xml:space="preserve">4.8 Product Name  </w:t>
      </w:r>
    </w:p>
    <w:p w14:paraId="6CED4BAD" w14:textId="77777777" w:rsidR="0049051C" w:rsidRDefault="001F426E">
      <w:pPr>
        <w:ind w:left="-5" w:right="1405"/>
      </w:pPr>
      <w:r>
        <w:t xml:space="preserve">Parallel imported medicinal products can be marketed under the same </w:t>
      </w:r>
      <w:r>
        <w:t xml:space="preserve">name as the registered product in relation to which the parallel imported product is being registered.  </w:t>
      </w:r>
    </w:p>
    <w:p w14:paraId="667D1E90" w14:textId="77777777" w:rsidR="0049051C" w:rsidRDefault="001F426E">
      <w:pPr>
        <w:ind w:left="-5" w:right="1405"/>
      </w:pPr>
      <w:r>
        <w:t>If the parallel importer decides to market the parallel imported medicinal product under a generic name, the generic name may be followed by the name o</w:t>
      </w:r>
      <w:r>
        <w:t xml:space="preserve">r logo of the holder of the registration in relation to which the parallel import is bought.  </w:t>
      </w:r>
    </w:p>
    <w:p w14:paraId="690A57BF" w14:textId="77777777" w:rsidR="0049051C" w:rsidRDefault="001F426E">
      <w:pPr>
        <w:ind w:left="-5" w:right="1405"/>
      </w:pPr>
      <w:r>
        <w:t>If parallel importers wish to change the name of a parallel imported medicinal product after issuance of their registration, they can apply for another name by s</w:t>
      </w:r>
      <w:r>
        <w:t xml:space="preserve">ubmitting a variation application.  </w:t>
      </w:r>
    </w:p>
    <w:p w14:paraId="4CD527A2" w14:textId="77777777" w:rsidR="0049051C" w:rsidRDefault="001F426E">
      <w:pPr>
        <w:spacing w:line="259" w:lineRule="auto"/>
        <w:ind w:left="14" w:right="0" w:firstLine="0"/>
      </w:pPr>
      <w:r>
        <w:t xml:space="preserve">  </w:t>
      </w:r>
    </w:p>
    <w:p w14:paraId="285E4540" w14:textId="77777777" w:rsidR="0049051C" w:rsidRDefault="001F426E">
      <w:pPr>
        <w:pStyle w:val="Heading2"/>
        <w:ind w:left="-5"/>
      </w:pPr>
      <w:r>
        <w:t xml:space="preserve">4.9 Labeling and Package Leaflets  </w:t>
      </w:r>
    </w:p>
    <w:p w14:paraId="43936218" w14:textId="77777777" w:rsidR="0049051C" w:rsidRDefault="001F426E">
      <w:pPr>
        <w:ind w:left="-5" w:right="1405"/>
      </w:pPr>
      <w:r>
        <w:t xml:space="preserve">Labeling and package leaflets of parallel imported medicinal products must not deviate from that of the product in relation to which the parallel import is granted. Parallel imported medicinal products labeling and package leaflets must conform to the FDA </w:t>
      </w:r>
      <w:r>
        <w:t xml:space="preserve">labeling guidelines.  </w:t>
      </w:r>
    </w:p>
    <w:p w14:paraId="08271541" w14:textId="77777777" w:rsidR="0049051C" w:rsidRDefault="001F426E">
      <w:pPr>
        <w:spacing w:after="0" w:line="259" w:lineRule="auto"/>
        <w:ind w:left="14" w:right="0" w:firstLine="0"/>
      </w:pPr>
      <w:r>
        <w:t xml:space="preserve">  </w:t>
      </w:r>
    </w:p>
    <w:p w14:paraId="5E670C9E" w14:textId="77777777" w:rsidR="0049051C" w:rsidRDefault="001F426E">
      <w:pPr>
        <w:pStyle w:val="Heading2"/>
        <w:ind w:left="-5"/>
      </w:pPr>
      <w:r>
        <w:t xml:space="preserve">4.10 Reporting of Adverse Reactions  </w:t>
      </w:r>
    </w:p>
    <w:p w14:paraId="325BF778" w14:textId="77777777" w:rsidR="0049051C" w:rsidRDefault="001F426E">
      <w:pPr>
        <w:ind w:left="-5" w:right="1405"/>
      </w:pPr>
      <w:r>
        <w:t>Parallel importers are subject to the same condition on reporting of adverse drug reactions as importers of the products in relation to which the parallel import is granted as explained in the</w:t>
      </w:r>
      <w:r>
        <w:t xml:space="preserve"> FDA guideline on safety monitoring based on section 125 of the Public Health Act, 2012. Parallel </w:t>
      </w:r>
      <w:r>
        <w:lastRenderedPageBreak/>
        <w:t xml:space="preserve">importers are however exempted from the submission of Periodic Safety Update Reports (PSURs).    </w:t>
      </w:r>
    </w:p>
    <w:p w14:paraId="0D3189EB" w14:textId="77777777" w:rsidR="0049051C" w:rsidRDefault="001F426E">
      <w:pPr>
        <w:spacing w:after="14" w:line="259" w:lineRule="auto"/>
        <w:ind w:left="14" w:right="0" w:firstLine="0"/>
      </w:pPr>
      <w:r>
        <w:t xml:space="preserve">  </w:t>
      </w:r>
    </w:p>
    <w:p w14:paraId="4084AF3F" w14:textId="77777777" w:rsidR="0049051C" w:rsidRDefault="001F426E">
      <w:pPr>
        <w:spacing w:after="0" w:line="259" w:lineRule="auto"/>
        <w:ind w:left="14" w:right="-2" w:firstLine="0"/>
        <w:jc w:val="both"/>
      </w:pPr>
      <w:r>
        <w:t xml:space="preserve">                                                         </w:t>
      </w:r>
      <w:r>
        <w:t xml:space="preserve">                                                                                                                           </w:t>
      </w:r>
    </w:p>
    <w:sectPr w:rsidR="0049051C">
      <w:headerReference w:type="even" r:id="rId8"/>
      <w:headerReference w:type="default" r:id="rId9"/>
      <w:footerReference w:type="even" r:id="rId10"/>
      <w:footerReference w:type="default" r:id="rId11"/>
      <w:headerReference w:type="first" r:id="rId12"/>
      <w:footerReference w:type="first" r:id="rId13"/>
      <w:pgSz w:w="12240" w:h="15840"/>
      <w:pgMar w:top="729" w:right="0" w:bottom="901"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388EF" w14:textId="77777777" w:rsidR="001F426E" w:rsidRDefault="001F426E">
      <w:pPr>
        <w:spacing w:after="0" w:line="240" w:lineRule="auto"/>
      </w:pPr>
      <w:r>
        <w:separator/>
      </w:r>
    </w:p>
  </w:endnote>
  <w:endnote w:type="continuationSeparator" w:id="0">
    <w:p w14:paraId="6D8552AC" w14:textId="77777777" w:rsidR="001F426E" w:rsidRDefault="001F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335F" w14:textId="77777777" w:rsidR="0049051C" w:rsidRDefault="001F426E">
    <w:pPr>
      <w:spacing w:after="245" w:line="259" w:lineRule="auto"/>
      <w:ind w:left="0" w:right="1434"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3152B82D" w14:textId="77777777" w:rsidR="0049051C" w:rsidRDefault="001F426E">
    <w:pPr>
      <w:spacing w:after="0" w:line="259" w:lineRule="auto"/>
      <w:ind w:left="14" w:right="0"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9F65" w14:textId="77777777" w:rsidR="0049051C" w:rsidRDefault="001F426E">
    <w:pPr>
      <w:spacing w:after="245" w:line="259" w:lineRule="auto"/>
      <w:ind w:left="0" w:right="1434"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6</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5D9EC6F2" w14:textId="77777777" w:rsidR="0049051C" w:rsidRDefault="001F426E">
    <w:pPr>
      <w:spacing w:after="0" w:line="259" w:lineRule="auto"/>
      <w:ind w:left="14" w:right="0"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4EA9" w14:textId="77777777" w:rsidR="0049051C" w:rsidRDefault="0049051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D879A" w14:textId="77777777" w:rsidR="001F426E" w:rsidRDefault="001F426E">
      <w:pPr>
        <w:spacing w:after="0" w:line="240" w:lineRule="auto"/>
      </w:pPr>
      <w:r>
        <w:separator/>
      </w:r>
    </w:p>
  </w:footnote>
  <w:footnote w:type="continuationSeparator" w:id="0">
    <w:p w14:paraId="703442BD" w14:textId="77777777" w:rsidR="001F426E" w:rsidRDefault="001F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A812" w14:textId="77777777" w:rsidR="0049051C" w:rsidRDefault="001F426E">
    <w:pPr>
      <w:spacing w:after="0" w:line="259" w:lineRule="auto"/>
      <w:ind w:left="0" w:right="1438" w:firstLine="0"/>
      <w:jc w:val="right"/>
    </w:pPr>
    <w:r>
      <w:rPr>
        <w:b/>
      </w:rPr>
      <w:t>FDA/DRI/DER/GL-PIM/2013/05</w:t>
    </w: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3FF6" w14:textId="77777777" w:rsidR="0049051C" w:rsidRDefault="001F426E">
    <w:pPr>
      <w:spacing w:after="0" w:line="259" w:lineRule="auto"/>
      <w:ind w:left="0" w:right="1438" w:firstLine="0"/>
      <w:jc w:val="right"/>
    </w:pPr>
    <w:r>
      <w:rPr>
        <w:b/>
      </w:rPr>
      <w:t>FDA/DRI/DER/GL-PIM/2013/05</w:t>
    </w: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0993" w14:textId="77777777" w:rsidR="0049051C" w:rsidRDefault="0049051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55B2F"/>
    <w:multiLevelType w:val="hybridMultilevel"/>
    <w:tmpl w:val="B8484A68"/>
    <w:lvl w:ilvl="0" w:tplc="08504634">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CB202">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0C7AC">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00F72">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C1528">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ABD80">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4BD2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F8642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C5C64">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1C"/>
    <w:rsid w:val="001F426E"/>
    <w:rsid w:val="0049051C"/>
    <w:rsid w:val="0097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9AAE"/>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2" w:lineRule="auto"/>
      <w:ind w:left="10" w:right="1213"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11" w:line="266" w:lineRule="auto"/>
      <w:ind w:left="5" w:hanging="5"/>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fdb</dc:creator>
  <cp:keywords/>
  <cp:lastModifiedBy>samuel fahren otoo</cp:lastModifiedBy>
  <cp:revision>2</cp:revision>
  <dcterms:created xsi:type="dcterms:W3CDTF">2020-04-05T16:32:00Z</dcterms:created>
  <dcterms:modified xsi:type="dcterms:W3CDTF">2020-04-05T16:32:00Z</dcterms:modified>
</cp:coreProperties>
</file>