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15" w:rsidRDefault="005F7515" w:rsidP="005F7515">
      <w:pPr>
        <w:spacing w:after="0"/>
        <w:rPr>
          <w:rFonts w:ascii="Arial" w:eastAsia="Comic Sans MS" w:hAnsi="Arial" w:cs="Arial"/>
          <w:b/>
          <w:sz w:val="24"/>
          <w:szCs w:val="24"/>
          <w:u w:val="single" w:color="000000"/>
        </w:rPr>
      </w:pPr>
    </w:p>
    <w:p w:rsidR="005F7515" w:rsidRDefault="005F7515">
      <w:pPr>
        <w:spacing w:after="0"/>
        <w:ind w:left="844"/>
        <w:rPr>
          <w:rFonts w:ascii="Arial" w:eastAsia="Comic Sans MS" w:hAnsi="Arial" w:cs="Arial"/>
          <w:b/>
          <w:sz w:val="24"/>
          <w:szCs w:val="24"/>
          <w:u w:val="single" w:color="000000"/>
        </w:rPr>
      </w:pPr>
      <w:r w:rsidRPr="005F7515">
        <w:rPr>
          <w:rFonts w:ascii="Arial" w:eastAsia="Comic Sans MS" w:hAnsi="Arial" w:cs="Arial"/>
          <w:b/>
          <w:sz w:val="24"/>
          <w:szCs w:val="24"/>
          <w:u w:color="000000"/>
          <w:lang w:val="en-GB"/>
        </w:rPr>
        <w:t xml:space="preserve">                                    </w:t>
      </w:r>
      <w:r>
        <w:rPr>
          <w:noProof/>
          <w:lang w:val="en-GB"/>
        </w:rPr>
        <w:t xml:space="preserve">      </w:t>
      </w:r>
      <w:r w:rsidRPr="005F7515">
        <w:rPr>
          <w:noProof/>
        </w:rPr>
        <w:t xml:space="preserve">        </w:t>
      </w:r>
      <w:r>
        <w:rPr>
          <w:noProof/>
        </w:rPr>
        <w:drawing>
          <wp:inline distT="0" distB="0" distL="0" distR="0" wp14:anchorId="7F7BC7CF" wp14:editId="4AAD5319">
            <wp:extent cx="1379220" cy="139954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7"/>
                    <a:stretch>
                      <a:fillRect/>
                    </a:stretch>
                  </pic:blipFill>
                  <pic:spPr>
                    <a:xfrm>
                      <a:off x="0" y="0"/>
                      <a:ext cx="1379220" cy="1399540"/>
                    </a:xfrm>
                    <a:prstGeom prst="rect">
                      <a:avLst/>
                    </a:prstGeom>
                  </pic:spPr>
                </pic:pic>
              </a:graphicData>
            </a:graphic>
          </wp:inline>
        </w:drawing>
      </w:r>
    </w:p>
    <w:p w:rsidR="00D84C6E" w:rsidRPr="005F7515" w:rsidRDefault="005F7515">
      <w:pPr>
        <w:spacing w:after="0"/>
        <w:ind w:left="844"/>
        <w:rPr>
          <w:rFonts w:ascii="Arial" w:hAnsi="Arial" w:cs="Arial"/>
          <w:sz w:val="24"/>
          <w:szCs w:val="24"/>
        </w:rPr>
      </w:pPr>
      <w:r w:rsidRPr="005F7515">
        <w:rPr>
          <w:rFonts w:ascii="Arial" w:eastAsia="Comic Sans MS" w:hAnsi="Arial" w:cs="Arial"/>
          <w:b/>
          <w:sz w:val="24"/>
          <w:szCs w:val="24"/>
          <w:u w:val="single" w:color="000000"/>
        </w:rPr>
        <w:t>GENERAL LABELLING REQUIREMENTS FOR PRE-PACKAGED FOOD</w:t>
      </w:r>
      <w:r w:rsidRPr="005F7515">
        <w:rPr>
          <w:rFonts w:ascii="Arial" w:eastAsia="Comic Sans MS" w:hAnsi="Arial" w:cs="Arial"/>
          <w:b/>
          <w:sz w:val="24"/>
          <w:szCs w:val="24"/>
        </w:rPr>
        <w:t xml:space="preserve"> </w:t>
      </w:r>
    </w:p>
    <w:p w:rsidR="00D84C6E" w:rsidRPr="005F7515" w:rsidRDefault="005F7515">
      <w:pPr>
        <w:spacing w:after="36" w:line="265" w:lineRule="auto"/>
        <w:ind w:left="22" w:right="10127"/>
        <w:rPr>
          <w:rFonts w:ascii="Arial" w:hAnsi="Arial" w:cs="Arial"/>
          <w:sz w:val="24"/>
          <w:szCs w:val="24"/>
        </w:rPr>
      </w:pPr>
      <w:r w:rsidRPr="005F7515">
        <w:rPr>
          <w:rFonts w:ascii="Arial" w:eastAsia="Times New Roman" w:hAnsi="Arial" w:cs="Arial"/>
          <w:sz w:val="24"/>
          <w:szCs w:val="24"/>
        </w:rPr>
        <w:t xml:space="preserve">  </w:t>
      </w:r>
    </w:p>
    <w:p w:rsidR="00D84C6E" w:rsidRPr="005F7515" w:rsidRDefault="005F7515">
      <w:pPr>
        <w:numPr>
          <w:ilvl w:val="0"/>
          <w:numId w:val="1"/>
        </w:numPr>
        <w:spacing w:after="11" w:line="248" w:lineRule="auto"/>
        <w:ind w:left="727" w:hanging="360"/>
        <w:jc w:val="both"/>
        <w:rPr>
          <w:rFonts w:ascii="Arial" w:hAnsi="Arial" w:cs="Arial"/>
          <w:sz w:val="24"/>
          <w:szCs w:val="24"/>
        </w:rPr>
      </w:pPr>
      <w:r w:rsidRPr="005F7515">
        <w:rPr>
          <w:rFonts w:ascii="Arial" w:eastAsia="Comic Sans MS" w:hAnsi="Arial" w:cs="Arial"/>
          <w:sz w:val="24"/>
          <w:szCs w:val="24"/>
        </w:rPr>
        <w:t>Name of Product (Brand and Generic names)</w:t>
      </w:r>
      <w:r w:rsidRPr="005F7515">
        <w:rPr>
          <w:rFonts w:ascii="Arial" w:eastAsia="Arial" w:hAnsi="Arial" w:cs="Arial"/>
          <w:sz w:val="24"/>
          <w:szCs w:val="24"/>
        </w:rPr>
        <w:t xml:space="preserve"> </w:t>
      </w:r>
    </w:p>
    <w:p w:rsidR="00D84C6E" w:rsidRPr="005F7515" w:rsidRDefault="005F7515">
      <w:pPr>
        <w:spacing w:after="21"/>
        <w:ind w:left="22"/>
        <w:rPr>
          <w:rFonts w:ascii="Arial" w:hAnsi="Arial" w:cs="Arial"/>
          <w:sz w:val="24"/>
          <w:szCs w:val="24"/>
        </w:rPr>
      </w:pPr>
      <w:r w:rsidRPr="005F7515">
        <w:rPr>
          <w:rFonts w:ascii="Arial" w:eastAsia="Arial" w:hAnsi="Arial" w:cs="Arial"/>
          <w:sz w:val="24"/>
          <w:szCs w:val="24"/>
        </w:rPr>
        <w:t xml:space="preserve"> </w:t>
      </w:r>
    </w:p>
    <w:p w:rsidR="00D84C6E" w:rsidRPr="005F7515" w:rsidRDefault="005F7515">
      <w:pPr>
        <w:numPr>
          <w:ilvl w:val="0"/>
          <w:numId w:val="1"/>
        </w:numPr>
        <w:spacing w:after="11" w:line="248" w:lineRule="auto"/>
        <w:ind w:left="727" w:hanging="360"/>
        <w:jc w:val="both"/>
        <w:rPr>
          <w:rFonts w:ascii="Arial" w:hAnsi="Arial" w:cs="Arial"/>
          <w:sz w:val="24"/>
          <w:szCs w:val="24"/>
        </w:rPr>
      </w:pPr>
      <w:r w:rsidRPr="005F7515">
        <w:rPr>
          <w:rFonts w:ascii="Arial" w:eastAsia="Comic Sans MS" w:hAnsi="Arial" w:cs="Arial"/>
          <w:sz w:val="24"/>
          <w:szCs w:val="24"/>
        </w:rPr>
        <w:t>Net weight, Net volume or Drained Weight for solid in liquid medium e.g.  Tuna in Brine</w:t>
      </w:r>
      <w:r w:rsidRPr="005F7515">
        <w:rPr>
          <w:rFonts w:ascii="Arial" w:eastAsia="Arial" w:hAnsi="Arial" w:cs="Arial"/>
          <w:sz w:val="24"/>
          <w:szCs w:val="24"/>
        </w:rPr>
        <w:t xml:space="preserve"> </w:t>
      </w:r>
    </w:p>
    <w:p w:rsidR="00D84C6E" w:rsidRPr="005F7515" w:rsidRDefault="005F7515">
      <w:pPr>
        <w:spacing w:after="0"/>
        <w:ind w:left="22"/>
        <w:rPr>
          <w:rFonts w:ascii="Arial" w:hAnsi="Arial" w:cs="Arial"/>
          <w:sz w:val="24"/>
          <w:szCs w:val="24"/>
        </w:rPr>
      </w:pPr>
      <w:r w:rsidRPr="005F7515">
        <w:rPr>
          <w:rFonts w:ascii="Arial" w:eastAsia="Arial" w:hAnsi="Arial" w:cs="Arial"/>
          <w:sz w:val="24"/>
          <w:szCs w:val="24"/>
        </w:rPr>
        <w:t xml:space="preserve"> </w:t>
      </w:r>
    </w:p>
    <w:p w:rsidR="00D84C6E" w:rsidRPr="005F7515" w:rsidRDefault="005F7515">
      <w:pPr>
        <w:numPr>
          <w:ilvl w:val="0"/>
          <w:numId w:val="1"/>
        </w:numPr>
        <w:spacing w:after="11" w:line="248" w:lineRule="auto"/>
        <w:ind w:left="727" w:hanging="360"/>
        <w:jc w:val="both"/>
        <w:rPr>
          <w:rFonts w:ascii="Arial" w:hAnsi="Arial" w:cs="Arial"/>
          <w:sz w:val="24"/>
          <w:szCs w:val="24"/>
        </w:rPr>
      </w:pPr>
      <w:r w:rsidRPr="005F7515">
        <w:rPr>
          <w:rFonts w:ascii="Arial" w:eastAsia="Comic Sans MS" w:hAnsi="Arial" w:cs="Arial"/>
          <w:sz w:val="24"/>
          <w:szCs w:val="24"/>
        </w:rPr>
        <w:t>List of ingredients (specific names of ingredients and/or E-</w:t>
      </w:r>
      <w:r w:rsidRPr="005F7515">
        <w:rPr>
          <w:rFonts w:ascii="Arial" w:eastAsia="Comic Sans MS" w:hAnsi="Arial" w:cs="Arial"/>
          <w:sz w:val="24"/>
          <w:szCs w:val="24"/>
        </w:rPr>
        <w:t>numbers)</w:t>
      </w:r>
      <w:r w:rsidRPr="005F7515">
        <w:rPr>
          <w:rFonts w:ascii="Arial" w:eastAsia="Arial" w:hAnsi="Arial" w:cs="Arial"/>
          <w:sz w:val="24"/>
          <w:szCs w:val="24"/>
        </w:rPr>
        <w:t xml:space="preserve"> </w:t>
      </w:r>
    </w:p>
    <w:p w:rsidR="00D84C6E" w:rsidRPr="005F7515" w:rsidRDefault="005F7515">
      <w:pPr>
        <w:spacing w:after="21"/>
        <w:ind w:left="22"/>
        <w:rPr>
          <w:rFonts w:ascii="Arial" w:hAnsi="Arial" w:cs="Arial"/>
          <w:sz w:val="24"/>
          <w:szCs w:val="24"/>
        </w:rPr>
      </w:pPr>
      <w:r w:rsidRPr="005F7515">
        <w:rPr>
          <w:rFonts w:ascii="Arial" w:eastAsia="Arial" w:hAnsi="Arial" w:cs="Arial"/>
          <w:sz w:val="24"/>
          <w:szCs w:val="24"/>
        </w:rPr>
        <w:t xml:space="preserve"> </w:t>
      </w:r>
    </w:p>
    <w:p w:rsidR="00D84C6E" w:rsidRPr="005F7515" w:rsidRDefault="005F7515">
      <w:pPr>
        <w:numPr>
          <w:ilvl w:val="0"/>
          <w:numId w:val="1"/>
        </w:numPr>
        <w:spacing w:after="11" w:line="248" w:lineRule="auto"/>
        <w:ind w:left="727" w:hanging="360"/>
        <w:jc w:val="both"/>
        <w:rPr>
          <w:rFonts w:ascii="Arial" w:hAnsi="Arial" w:cs="Arial"/>
          <w:sz w:val="24"/>
          <w:szCs w:val="24"/>
        </w:rPr>
      </w:pPr>
      <w:r w:rsidRPr="005F7515">
        <w:rPr>
          <w:rFonts w:ascii="Arial" w:eastAsia="Comic Sans MS" w:hAnsi="Arial" w:cs="Arial"/>
          <w:sz w:val="24"/>
          <w:szCs w:val="24"/>
        </w:rPr>
        <w:t>Date of manufacture</w:t>
      </w:r>
      <w:r w:rsidRPr="005F7515">
        <w:rPr>
          <w:rFonts w:ascii="Arial" w:eastAsia="Arial" w:hAnsi="Arial" w:cs="Arial"/>
          <w:sz w:val="24"/>
          <w:szCs w:val="24"/>
        </w:rPr>
        <w:t xml:space="preserve"> </w:t>
      </w:r>
    </w:p>
    <w:p w:rsidR="00D84C6E" w:rsidRPr="005F7515" w:rsidRDefault="005F7515">
      <w:pPr>
        <w:spacing w:after="19"/>
        <w:ind w:left="22"/>
        <w:rPr>
          <w:rFonts w:ascii="Arial" w:hAnsi="Arial" w:cs="Arial"/>
          <w:sz w:val="24"/>
          <w:szCs w:val="24"/>
        </w:rPr>
      </w:pPr>
      <w:r w:rsidRPr="005F7515">
        <w:rPr>
          <w:rFonts w:ascii="Arial" w:eastAsia="Arial" w:hAnsi="Arial" w:cs="Arial"/>
          <w:sz w:val="24"/>
          <w:szCs w:val="24"/>
        </w:rPr>
        <w:t xml:space="preserve"> </w:t>
      </w:r>
    </w:p>
    <w:p w:rsidR="00D84C6E" w:rsidRPr="005F7515" w:rsidRDefault="005F7515">
      <w:pPr>
        <w:numPr>
          <w:ilvl w:val="0"/>
          <w:numId w:val="1"/>
        </w:numPr>
        <w:spacing w:after="11" w:line="248" w:lineRule="auto"/>
        <w:ind w:left="727" w:hanging="360"/>
        <w:jc w:val="both"/>
        <w:rPr>
          <w:rFonts w:ascii="Arial" w:hAnsi="Arial" w:cs="Arial"/>
          <w:sz w:val="24"/>
          <w:szCs w:val="24"/>
        </w:rPr>
      </w:pPr>
      <w:r w:rsidRPr="005F7515">
        <w:rPr>
          <w:rFonts w:ascii="Arial" w:eastAsia="Comic Sans MS" w:hAnsi="Arial" w:cs="Arial"/>
          <w:sz w:val="24"/>
          <w:szCs w:val="24"/>
        </w:rPr>
        <w:t xml:space="preserve">Best Before Date or Use by Date </w:t>
      </w:r>
      <w:r w:rsidRPr="005F7515">
        <w:rPr>
          <w:rFonts w:ascii="Arial" w:eastAsia="Comic Sans MS" w:hAnsi="Arial" w:cs="Arial"/>
          <w:sz w:val="24"/>
          <w:szCs w:val="24"/>
        </w:rPr>
        <w:t>(Where applicable)</w:t>
      </w:r>
      <w:r w:rsidRPr="005F7515">
        <w:rPr>
          <w:rFonts w:ascii="Arial" w:eastAsia="Arial" w:hAnsi="Arial" w:cs="Arial"/>
          <w:sz w:val="24"/>
          <w:szCs w:val="24"/>
        </w:rPr>
        <w:t xml:space="preserve"> </w:t>
      </w:r>
    </w:p>
    <w:p w:rsidR="00D84C6E" w:rsidRPr="005F7515" w:rsidRDefault="005F7515">
      <w:pPr>
        <w:spacing w:after="19"/>
        <w:ind w:left="22"/>
        <w:rPr>
          <w:rFonts w:ascii="Arial" w:hAnsi="Arial" w:cs="Arial"/>
          <w:sz w:val="24"/>
          <w:szCs w:val="24"/>
        </w:rPr>
      </w:pPr>
      <w:r w:rsidRPr="005F7515">
        <w:rPr>
          <w:rFonts w:ascii="Arial" w:eastAsia="Arial" w:hAnsi="Arial" w:cs="Arial"/>
          <w:sz w:val="24"/>
          <w:szCs w:val="24"/>
        </w:rPr>
        <w:t xml:space="preserve"> </w:t>
      </w:r>
    </w:p>
    <w:p w:rsidR="00D84C6E" w:rsidRPr="005F7515" w:rsidRDefault="005F7515">
      <w:pPr>
        <w:numPr>
          <w:ilvl w:val="0"/>
          <w:numId w:val="1"/>
        </w:numPr>
        <w:spacing w:after="11" w:line="248" w:lineRule="auto"/>
        <w:ind w:left="727" w:hanging="360"/>
        <w:jc w:val="both"/>
        <w:rPr>
          <w:rFonts w:ascii="Arial" w:hAnsi="Arial" w:cs="Arial"/>
          <w:sz w:val="24"/>
          <w:szCs w:val="24"/>
        </w:rPr>
      </w:pPr>
      <w:r w:rsidRPr="005F7515">
        <w:rPr>
          <w:rFonts w:ascii="Arial" w:eastAsia="Comic Sans MS" w:hAnsi="Arial" w:cs="Arial"/>
          <w:sz w:val="24"/>
          <w:szCs w:val="24"/>
        </w:rPr>
        <w:t>Batch or lot number</w:t>
      </w:r>
      <w:r w:rsidRPr="005F7515">
        <w:rPr>
          <w:rFonts w:ascii="Arial" w:eastAsia="Arial" w:hAnsi="Arial" w:cs="Arial"/>
          <w:sz w:val="24"/>
          <w:szCs w:val="24"/>
        </w:rPr>
        <w:t xml:space="preserve"> </w:t>
      </w:r>
    </w:p>
    <w:p w:rsidR="00D84C6E" w:rsidRPr="005F7515" w:rsidRDefault="005F7515">
      <w:pPr>
        <w:spacing w:after="17"/>
        <w:ind w:left="22"/>
        <w:rPr>
          <w:rFonts w:ascii="Arial" w:hAnsi="Arial" w:cs="Arial"/>
          <w:sz w:val="24"/>
          <w:szCs w:val="24"/>
        </w:rPr>
      </w:pPr>
      <w:r w:rsidRPr="005F7515">
        <w:rPr>
          <w:rFonts w:ascii="Arial" w:eastAsia="Arial" w:hAnsi="Arial" w:cs="Arial"/>
          <w:sz w:val="24"/>
          <w:szCs w:val="24"/>
        </w:rPr>
        <w:t xml:space="preserve"> </w:t>
      </w:r>
    </w:p>
    <w:p w:rsidR="00D84C6E" w:rsidRPr="005F7515" w:rsidRDefault="005F7515">
      <w:pPr>
        <w:numPr>
          <w:ilvl w:val="0"/>
          <w:numId w:val="1"/>
        </w:numPr>
        <w:spacing w:after="11" w:line="248" w:lineRule="auto"/>
        <w:ind w:left="727" w:hanging="360"/>
        <w:jc w:val="both"/>
        <w:rPr>
          <w:rFonts w:ascii="Arial" w:hAnsi="Arial" w:cs="Arial"/>
          <w:sz w:val="24"/>
          <w:szCs w:val="24"/>
        </w:rPr>
      </w:pPr>
      <w:r w:rsidRPr="005F7515">
        <w:rPr>
          <w:rFonts w:ascii="Arial" w:eastAsia="Comic Sans MS" w:hAnsi="Arial" w:cs="Arial"/>
          <w:sz w:val="24"/>
          <w:szCs w:val="24"/>
        </w:rPr>
        <w:t>Country of Origin</w:t>
      </w:r>
      <w:r w:rsidRPr="005F7515">
        <w:rPr>
          <w:rFonts w:ascii="Arial" w:eastAsia="Arial" w:hAnsi="Arial" w:cs="Arial"/>
          <w:sz w:val="24"/>
          <w:szCs w:val="24"/>
        </w:rPr>
        <w:t xml:space="preserve"> </w:t>
      </w:r>
    </w:p>
    <w:p w:rsidR="00D84C6E" w:rsidRPr="005F7515" w:rsidRDefault="005F7515">
      <w:pPr>
        <w:spacing w:after="16"/>
        <w:ind w:left="22"/>
        <w:rPr>
          <w:rFonts w:ascii="Arial" w:hAnsi="Arial" w:cs="Arial"/>
          <w:sz w:val="24"/>
          <w:szCs w:val="24"/>
        </w:rPr>
      </w:pPr>
      <w:r w:rsidRPr="005F7515">
        <w:rPr>
          <w:rFonts w:ascii="Arial" w:eastAsia="Arial" w:hAnsi="Arial" w:cs="Arial"/>
          <w:sz w:val="24"/>
          <w:szCs w:val="24"/>
        </w:rPr>
        <w:t xml:space="preserve"> </w:t>
      </w:r>
    </w:p>
    <w:p w:rsidR="00D84C6E" w:rsidRPr="005F7515" w:rsidRDefault="005F7515">
      <w:pPr>
        <w:numPr>
          <w:ilvl w:val="0"/>
          <w:numId w:val="1"/>
        </w:numPr>
        <w:spacing w:after="11" w:line="248" w:lineRule="auto"/>
        <w:ind w:left="727" w:hanging="360"/>
        <w:jc w:val="both"/>
        <w:rPr>
          <w:rFonts w:ascii="Arial" w:hAnsi="Arial" w:cs="Arial"/>
          <w:sz w:val="24"/>
          <w:szCs w:val="24"/>
        </w:rPr>
      </w:pPr>
      <w:r w:rsidRPr="005F7515">
        <w:rPr>
          <w:rFonts w:ascii="Arial" w:eastAsia="Comic Sans MS" w:hAnsi="Arial" w:cs="Arial"/>
          <w:sz w:val="24"/>
          <w:szCs w:val="24"/>
        </w:rPr>
        <w:t>Name and complete address of manufacturer/agent</w:t>
      </w:r>
      <w:r w:rsidRPr="005F7515">
        <w:rPr>
          <w:rFonts w:ascii="Arial" w:eastAsia="Arial" w:hAnsi="Arial" w:cs="Arial"/>
          <w:sz w:val="24"/>
          <w:szCs w:val="24"/>
        </w:rPr>
        <w:t xml:space="preserve"> </w:t>
      </w:r>
    </w:p>
    <w:p w:rsidR="00D84C6E" w:rsidRPr="005F7515" w:rsidRDefault="005F7515">
      <w:pPr>
        <w:spacing w:after="11"/>
        <w:ind w:left="22"/>
        <w:rPr>
          <w:rFonts w:ascii="Arial" w:hAnsi="Arial" w:cs="Arial"/>
          <w:sz w:val="24"/>
          <w:szCs w:val="24"/>
        </w:rPr>
      </w:pPr>
      <w:r w:rsidRPr="005F7515">
        <w:rPr>
          <w:rFonts w:ascii="Arial" w:eastAsia="Arial" w:hAnsi="Arial" w:cs="Arial"/>
          <w:sz w:val="24"/>
          <w:szCs w:val="24"/>
        </w:rPr>
        <w:t xml:space="preserve"> </w:t>
      </w:r>
    </w:p>
    <w:p w:rsidR="00D84C6E" w:rsidRPr="005F7515" w:rsidRDefault="005F7515">
      <w:pPr>
        <w:spacing w:after="11" w:line="248" w:lineRule="auto"/>
        <w:ind w:left="1802" w:hanging="339"/>
        <w:jc w:val="both"/>
        <w:rPr>
          <w:rFonts w:ascii="Arial" w:hAnsi="Arial" w:cs="Arial"/>
          <w:sz w:val="24"/>
          <w:szCs w:val="24"/>
        </w:rPr>
      </w:pPr>
      <w:r w:rsidRPr="005F7515">
        <w:rPr>
          <w:rFonts w:ascii="Arial" w:eastAsia="Courier New" w:hAnsi="Arial" w:cs="Arial"/>
          <w:sz w:val="24"/>
          <w:szCs w:val="24"/>
        </w:rPr>
        <w:t>o</w:t>
      </w:r>
      <w:r w:rsidRPr="005F7515">
        <w:rPr>
          <w:rFonts w:ascii="Arial" w:eastAsia="Arial" w:hAnsi="Arial" w:cs="Arial"/>
          <w:sz w:val="24"/>
          <w:szCs w:val="24"/>
        </w:rPr>
        <w:t xml:space="preserve"> </w:t>
      </w:r>
      <w:r w:rsidRPr="005F7515">
        <w:rPr>
          <w:rFonts w:ascii="Arial" w:eastAsia="Comic Sans MS" w:hAnsi="Arial" w:cs="Arial"/>
          <w:sz w:val="24"/>
          <w:szCs w:val="24"/>
        </w:rPr>
        <w:t xml:space="preserve">Labels of locally manufactured food shall have in addition, the </w:t>
      </w:r>
      <w:r w:rsidRPr="005F7515">
        <w:rPr>
          <w:rFonts w:ascii="Arial" w:eastAsia="Comic Sans MS" w:hAnsi="Arial" w:cs="Arial"/>
          <w:sz w:val="24"/>
          <w:szCs w:val="24"/>
        </w:rPr>
        <w:t>specific     premises location address of the manufacturer (ie. House Number/Plot       Number/ Ghana Post Digital Address)</w:t>
      </w:r>
      <w:r w:rsidRPr="005F7515">
        <w:rPr>
          <w:rFonts w:ascii="Arial" w:eastAsia="Wingdings" w:hAnsi="Arial" w:cs="Arial"/>
          <w:sz w:val="24"/>
          <w:szCs w:val="24"/>
        </w:rPr>
        <w:t></w:t>
      </w:r>
    </w:p>
    <w:p w:rsidR="00D84C6E" w:rsidRPr="005F7515" w:rsidRDefault="005F7515">
      <w:pPr>
        <w:spacing w:after="0"/>
        <w:ind w:left="22"/>
        <w:rPr>
          <w:rFonts w:ascii="Arial" w:hAnsi="Arial" w:cs="Arial"/>
          <w:sz w:val="24"/>
          <w:szCs w:val="24"/>
        </w:rPr>
      </w:pPr>
      <w:r w:rsidRPr="005F7515">
        <w:rPr>
          <w:rFonts w:ascii="Arial" w:eastAsia="Wingdings" w:hAnsi="Arial" w:cs="Arial"/>
          <w:sz w:val="24"/>
          <w:szCs w:val="24"/>
        </w:rPr>
        <w:t></w:t>
      </w:r>
    </w:p>
    <w:p w:rsidR="00D84C6E" w:rsidRPr="005F7515" w:rsidRDefault="005F7515">
      <w:pPr>
        <w:numPr>
          <w:ilvl w:val="0"/>
          <w:numId w:val="1"/>
        </w:numPr>
        <w:spacing w:after="11" w:line="248" w:lineRule="auto"/>
        <w:ind w:left="727" w:hanging="360"/>
        <w:jc w:val="both"/>
        <w:rPr>
          <w:rFonts w:ascii="Arial" w:hAnsi="Arial" w:cs="Arial"/>
          <w:sz w:val="24"/>
          <w:szCs w:val="24"/>
        </w:rPr>
      </w:pPr>
      <w:r w:rsidRPr="005F7515">
        <w:rPr>
          <w:rFonts w:ascii="Arial" w:eastAsia="Comic Sans MS" w:hAnsi="Arial" w:cs="Arial"/>
          <w:sz w:val="24"/>
          <w:szCs w:val="24"/>
        </w:rPr>
        <w:t>Directions for use, if any.</w:t>
      </w:r>
      <w:r w:rsidRPr="005F7515">
        <w:rPr>
          <w:rFonts w:ascii="Arial" w:eastAsia="Arial" w:hAnsi="Arial" w:cs="Arial"/>
          <w:sz w:val="24"/>
          <w:szCs w:val="24"/>
        </w:rPr>
        <w:t xml:space="preserve"> </w:t>
      </w:r>
    </w:p>
    <w:p w:rsidR="00D84C6E" w:rsidRPr="005F7515" w:rsidRDefault="005F7515">
      <w:pPr>
        <w:spacing w:after="16"/>
        <w:ind w:left="22"/>
        <w:rPr>
          <w:rFonts w:ascii="Arial" w:hAnsi="Arial" w:cs="Arial"/>
          <w:sz w:val="24"/>
          <w:szCs w:val="24"/>
        </w:rPr>
      </w:pPr>
      <w:r w:rsidRPr="005F7515">
        <w:rPr>
          <w:rFonts w:ascii="Arial" w:eastAsia="Arial" w:hAnsi="Arial" w:cs="Arial"/>
          <w:sz w:val="24"/>
          <w:szCs w:val="24"/>
        </w:rPr>
        <w:t xml:space="preserve"> </w:t>
      </w:r>
    </w:p>
    <w:p w:rsidR="00D84C6E" w:rsidRPr="005F7515" w:rsidRDefault="005F7515">
      <w:pPr>
        <w:numPr>
          <w:ilvl w:val="0"/>
          <w:numId w:val="1"/>
        </w:numPr>
        <w:spacing w:after="11" w:line="248" w:lineRule="auto"/>
        <w:ind w:left="727" w:hanging="360"/>
        <w:jc w:val="both"/>
        <w:rPr>
          <w:rFonts w:ascii="Arial" w:hAnsi="Arial" w:cs="Arial"/>
          <w:sz w:val="24"/>
          <w:szCs w:val="24"/>
        </w:rPr>
      </w:pPr>
      <w:r w:rsidRPr="005F7515">
        <w:rPr>
          <w:rFonts w:ascii="Arial" w:eastAsia="Comic Sans MS" w:hAnsi="Arial" w:cs="Arial"/>
          <w:sz w:val="24"/>
          <w:szCs w:val="24"/>
        </w:rPr>
        <w:t>Any instructions for storage/handling</w:t>
      </w:r>
      <w:r w:rsidRPr="005F7515">
        <w:rPr>
          <w:rFonts w:ascii="Arial" w:eastAsia="Arial" w:hAnsi="Arial" w:cs="Arial"/>
          <w:sz w:val="24"/>
          <w:szCs w:val="24"/>
        </w:rPr>
        <w:t xml:space="preserve"> </w:t>
      </w:r>
    </w:p>
    <w:p w:rsidR="00D84C6E" w:rsidRPr="005F7515" w:rsidRDefault="005F7515">
      <w:pPr>
        <w:spacing w:after="16"/>
        <w:ind w:left="22"/>
        <w:rPr>
          <w:rFonts w:ascii="Arial" w:hAnsi="Arial" w:cs="Arial"/>
          <w:sz w:val="24"/>
          <w:szCs w:val="24"/>
        </w:rPr>
      </w:pPr>
      <w:r w:rsidRPr="005F7515">
        <w:rPr>
          <w:rFonts w:ascii="Arial" w:hAnsi="Arial" w:cs="Arial"/>
          <w:noProof/>
          <w:sz w:val="24"/>
          <w:szCs w:val="24"/>
        </w:rPr>
        <mc:AlternateContent>
          <mc:Choice Requires="wpg">
            <w:drawing>
              <wp:anchor distT="0" distB="0" distL="114300" distR="114300" simplePos="0" relativeHeight="251659264" behindDoc="0" locked="0" layoutInCell="1" allowOverlap="1">
                <wp:simplePos x="0" y="0"/>
                <wp:positionH relativeFrom="page">
                  <wp:posOffset>842645</wp:posOffset>
                </wp:positionH>
                <wp:positionV relativeFrom="page">
                  <wp:posOffset>9533255</wp:posOffset>
                </wp:positionV>
                <wp:extent cx="5909945" cy="48260"/>
                <wp:effectExtent l="0" t="0" r="0" b="0"/>
                <wp:wrapTopAndBottom/>
                <wp:docPr id="1032" name="Group 1032"/>
                <wp:cNvGraphicFramePr/>
                <a:graphic xmlns:a="http://schemas.openxmlformats.org/drawingml/2006/main">
                  <a:graphicData uri="http://schemas.microsoft.com/office/word/2010/wordprocessingGroup">
                    <wpg:wgp>
                      <wpg:cNvGrpSpPr/>
                      <wpg:grpSpPr>
                        <a:xfrm>
                          <a:off x="0" y="0"/>
                          <a:ext cx="5909945" cy="48260"/>
                          <a:chOff x="0" y="0"/>
                          <a:chExt cx="5909945" cy="48260"/>
                        </a:xfrm>
                      </wpg:grpSpPr>
                      <wps:wsp>
                        <wps:cNvPr id="9" name="Shape 9"/>
                        <wps:cNvSpPr/>
                        <wps:spPr>
                          <a:xfrm>
                            <a:off x="0" y="0"/>
                            <a:ext cx="5890895" cy="0"/>
                          </a:xfrm>
                          <a:custGeom>
                            <a:avLst/>
                            <a:gdLst/>
                            <a:ahLst/>
                            <a:cxnLst/>
                            <a:rect l="0" t="0" r="0" b="0"/>
                            <a:pathLst>
                              <a:path w="5890895">
                                <a:moveTo>
                                  <a:pt x="0" y="0"/>
                                </a:moveTo>
                                <a:lnTo>
                                  <a:pt x="5890895" y="0"/>
                                </a:lnTo>
                              </a:path>
                            </a:pathLst>
                          </a:custGeom>
                          <a:ln w="33527" cap="flat">
                            <a:round/>
                          </a:ln>
                        </wps:spPr>
                        <wps:style>
                          <a:lnRef idx="1">
                            <a:srgbClr val="622423"/>
                          </a:lnRef>
                          <a:fillRef idx="0">
                            <a:srgbClr val="000000">
                              <a:alpha val="0"/>
                            </a:srgbClr>
                          </a:fillRef>
                          <a:effectRef idx="0">
                            <a:scrgbClr r="0" g="0" b="0"/>
                          </a:effectRef>
                          <a:fontRef idx="none"/>
                        </wps:style>
                        <wps:bodyPr/>
                      </wps:wsp>
                      <wps:wsp>
                        <wps:cNvPr id="10" name="Shape 10"/>
                        <wps:cNvSpPr/>
                        <wps:spPr>
                          <a:xfrm>
                            <a:off x="19050" y="48260"/>
                            <a:ext cx="5890895" cy="0"/>
                          </a:xfrm>
                          <a:custGeom>
                            <a:avLst/>
                            <a:gdLst/>
                            <a:ahLst/>
                            <a:cxnLst/>
                            <a:rect l="0" t="0" r="0" b="0"/>
                            <a:pathLst>
                              <a:path w="5890895">
                                <a:moveTo>
                                  <a:pt x="0" y="0"/>
                                </a:moveTo>
                                <a:lnTo>
                                  <a:pt x="5890895" y="0"/>
                                </a:lnTo>
                              </a:path>
                            </a:pathLst>
                          </a:custGeom>
                          <a:ln w="6095" cap="rnd">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0A32F0FE" id="Group 1032" o:spid="_x0000_s1026" style="position:absolute;margin-left:66.35pt;margin-top:750.65pt;width:465.35pt;height:3.8pt;z-index:251659264;mso-position-horizontal-relative:page;mso-position-vertical-relative:page" coordsize="5909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">
                <v:shape id="Shape 9" o:spid="_x0000_s1027" style="position:absolute;width:58908;height:0;visibility:visible;mso-wrap-style:square;v-text-anchor:top" coordsize="5890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" path="m,l5890895,e" filled="f" strokecolor="#622423" strokeweight=".93131mm">
                  <v:path arrowok="t" textboxrect="0,0,5890895,0"/>
                </v:shape>
                <v:shape id="Shape 10" o:spid="_x0000_s1028" style="position:absolute;left:190;top:482;width:58909;height:0;visibility:visible;mso-wrap-style:square;v-text-anchor:top" coordsize="5890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" path="m,l5890895,e" filled="f" strokecolor="#622423" strokeweight=".16931mm">
                  <v:stroke endcap="round"/>
                  <v:path arrowok="t" textboxrect="0,0,5890895,0"/>
                </v:shape>
                <w10:wrap type="topAndBottom" anchorx="page" anchory="page"/>
              </v:group>
            </w:pict>
          </mc:Fallback>
        </mc:AlternateContent>
      </w:r>
      <w:r w:rsidRPr="005F7515">
        <w:rPr>
          <w:rFonts w:ascii="Arial" w:eastAsia="Arial" w:hAnsi="Arial" w:cs="Arial"/>
          <w:sz w:val="24"/>
          <w:szCs w:val="24"/>
        </w:rPr>
        <w:t xml:space="preserve"> </w:t>
      </w:r>
    </w:p>
    <w:p w:rsidR="00D84C6E" w:rsidRPr="005F7515" w:rsidRDefault="005F7515">
      <w:pPr>
        <w:numPr>
          <w:ilvl w:val="0"/>
          <w:numId w:val="1"/>
        </w:numPr>
        <w:spacing w:after="11" w:line="248" w:lineRule="auto"/>
        <w:ind w:left="727" w:hanging="360"/>
        <w:jc w:val="both"/>
        <w:rPr>
          <w:rFonts w:ascii="Arial" w:hAnsi="Arial" w:cs="Arial"/>
          <w:sz w:val="24"/>
          <w:szCs w:val="24"/>
        </w:rPr>
      </w:pPr>
      <w:r w:rsidRPr="005F7515">
        <w:rPr>
          <w:rFonts w:ascii="Arial" w:eastAsia="Comic Sans MS" w:hAnsi="Arial" w:cs="Arial"/>
          <w:sz w:val="24"/>
          <w:szCs w:val="24"/>
        </w:rPr>
        <w:t>Labeling shall be in English</w:t>
      </w:r>
      <w:r w:rsidRPr="005F7515">
        <w:rPr>
          <w:rFonts w:ascii="Arial" w:eastAsia="Arial" w:hAnsi="Arial" w:cs="Arial"/>
          <w:sz w:val="24"/>
          <w:szCs w:val="24"/>
        </w:rPr>
        <w:t xml:space="preserve"> </w:t>
      </w:r>
    </w:p>
    <w:p w:rsidR="00D84C6E" w:rsidRPr="005F7515" w:rsidRDefault="005F7515">
      <w:pPr>
        <w:spacing w:after="19"/>
        <w:ind w:left="22"/>
        <w:rPr>
          <w:rFonts w:ascii="Arial" w:hAnsi="Arial" w:cs="Arial"/>
          <w:sz w:val="24"/>
          <w:szCs w:val="24"/>
        </w:rPr>
      </w:pPr>
      <w:r w:rsidRPr="005F7515">
        <w:rPr>
          <w:rFonts w:ascii="Arial" w:eastAsia="Arial" w:hAnsi="Arial" w:cs="Arial"/>
          <w:sz w:val="24"/>
          <w:szCs w:val="24"/>
        </w:rPr>
        <w:t xml:space="preserve"> </w:t>
      </w:r>
    </w:p>
    <w:p w:rsidR="00D84C6E" w:rsidRPr="005F7515" w:rsidRDefault="005F7515">
      <w:pPr>
        <w:numPr>
          <w:ilvl w:val="0"/>
          <w:numId w:val="1"/>
        </w:numPr>
        <w:spacing w:after="62" w:line="248" w:lineRule="auto"/>
        <w:ind w:left="727" w:hanging="360"/>
        <w:jc w:val="both"/>
        <w:rPr>
          <w:rFonts w:ascii="Arial" w:hAnsi="Arial" w:cs="Arial"/>
          <w:sz w:val="24"/>
          <w:szCs w:val="24"/>
        </w:rPr>
      </w:pPr>
      <w:r w:rsidRPr="005F7515">
        <w:rPr>
          <w:rFonts w:ascii="Arial" w:eastAsia="Comic Sans MS" w:hAnsi="Arial" w:cs="Arial"/>
          <w:sz w:val="24"/>
          <w:szCs w:val="24"/>
        </w:rPr>
        <w:t>Labeling shall be legible and shall be of indelible ink.</w:t>
      </w:r>
      <w:r w:rsidRPr="005F7515">
        <w:rPr>
          <w:rFonts w:ascii="Arial" w:eastAsia="Arial" w:hAnsi="Arial" w:cs="Arial"/>
          <w:sz w:val="24"/>
          <w:szCs w:val="24"/>
        </w:rPr>
        <w:t xml:space="preserve"> </w:t>
      </w:r>
    </w:p>
    <w:p w:rsidR="00D84C6E" w:rsidRPr="005F7515" w:rsidRDefault="005F7515">
      <w:pPr>
        <w:spacing w:after="65"/>
        <w:ind w:left="22"/>
        <w:rPr>
          <w:rFonts w:ascii="Arial" w:hAnsi="Arial" w:cs="Arial"/>
          <w:sz w:val="24"/>
          <w:szCs w:val="24"/>
        </w:rPr>
      </w:pPr>
      <w:r w:rsidRPr="005F7515">
        <w:rPr>
          <w:rFonts w:ascii="Arial" w:eastAsia="Times New Roman" w:hAnsi="Arial" w:cs="Arial"/>
          <w:sz w:val="24"/>
          <w:szCs w:val="24"/>
        </w:rPr>
        <w:t xml:space="preserve"> </w:t>
      </w:r>
      <w:r w:rsidRPr="005F7515">
        <w:rPr>
          <w:rFonts w:ascii="Arial" w:eastAsia="Times New Roman" w:hAnsi="Arial" w:cs="Arial"/>
          <w:sz w:val="24"/>
          <w:szCs w:val="24"/>
        </w:rPr>
        <w:tab/>
      </w:r>
      <w:r w:rsidRPr="005F7515">
        <w:rPr>
          <w:rFonts w:ascii="Arial" w:eastAsia="Arial" w:hAnsi="Arial" w:cs="Arial"/>
          <w:sz w:val="24"/>
          <w:szCs w:val="24"/>
        </w:rPr>
        <w:t xml:space="preserve"> </w:t>
      </w:r>
    </w:p>
    <w:p w:rsidR="00D84C6E" w:rsidRPr="005F7515" w:rsidRDefault="005F7515">
      <w:pPr>
        <w:spacing w:after="11" w:line="248" w:lineRule="auto"/>
        <w:ind w:left="32" w:hanging="10"/>
        <w:jc w:val="both"/>
        <w:rPr>
          <w:rFonts w:ascii="Arial" w:hAnsi="Arial" w:cs="Arial"/>
          <w:sz w:val="24"/>
          <w:szCs w:val="24"/>
        </w:rPr>
      </w:pPr>
      <w:r w:rsidRPr="005F7515">
        <w:rPr>
          <w:rFonts w:ascii="Arial" w:eastAsia="Comic Sans MS" w:hAnsi="Arial" w:cs="Arial"/>
          <w:sz w:val="24"/>
          <w:szCs w:val="24"/>
        </w:rPr>
        <w:t xml:space="preserve">These are stipulated in the FDA Guidelines for the Labeling of Pre-packaged Foods (FDA/FERD/GL-LAB/2013/02). </w:t>
      </w:r>
    </w:p>
    <w:p w:rsidR="00D84C6E" w:rsidRPr="005F7515" w:rsidRDefault="005F7515">
      <w:pPr>
        <w:spacing w:after="0"/>
        <w:ind w:left="22"/>
        <w:rPr>
          <w:rFonts w:ascii="Arial" w:hAnsi="Arial" w:cs="Arial"/>
          <w:sz w:val="24"/>
          <w:szCs w:val="24"/>
        </w:rPr>
      </w:pPr>
      <w:r w:rsidRPr="005F7515">
        <w:rPr>
          <w:rFonts w:ascii="Arial" w:eastAsia="Comic Sans MS" w:hAnsi="Arial" w:cs="Arial"/>
          <w:sz w:val="24"/>
          <w:szCs w:val="24"/>
        </w:rPr>
        <w:t xml:space="preserve"> </w:t>
      </w:r>
    </w:p>
    <w:p w:rsidR="00D84C6E" w:rsidRPr="005F7515" w:rsidRDefault="005F7515">
      <w:pPr>
        <w:spacing w:after="0"/>
        <w:ind w:left="22"/>
        <w:rPr>
          <w:rFonts w:ascii="Arial" w:hAnsi="Arial" w:cs="Arial"/>
          <w:sz w:val="24"/>
          <w:szCs w:val="24"/>
        </w:rPr>
      </w:pPr>
      <w:r w:rsidRPr="005F7515">
        <w:rPr>
          <w:rFonts w:ascii="Arial" w:eastAsia="Times New Roman" w:hAnsi="Arial" w:cs="Arial"/>
          <w:sz w:val="24"/>
          <w:szCs w:val="24"/>
        </w:rPr>
        <w:t xml:space="preserve"> </w:t>
      </w:r>
    </w:p>
    <w:p w:rsidR="005F7515" w:rsidRDefault="005F7515">
      <w:pPr>
        <w:spacing w:after="0"/>
        <w:rPr>
          <w:rFonts w:ascii="Arial" w:eastAsia="Comic Sans MS" w:hAnsi="Arial" w:cs="Arial"/>
          <w:sz w:val="24"/>
          <w:szCs w:val="24"/>
        </w:rPr>
      </w:pPr>
    </w:p>
    <w:p w:rsidR="00D84C6E" w:rsidRPr="005F7515" w:rsidRDefault="005F7515">
      <w:pPr>
        <w:spacing w:after="0"/>
        <w:rPr>
          <w:rFonts w:ascii="Arial" w:hAnsi="Arial" w:cs="Arial"/>
          <w:sz w:val="24"/>
          <w:szCs w:val="24"/>
        </w:rPr>
      </w:pPr>
      <w:bookmarkStart w:id="0" w:name="_GoBack"/>
      <w:bookmarkEnd w:id="0"/>
      <w:r w:rsidRPr="005F7515">
        <w:rPr>
          <w:rFonts w:ascii="Arial" w:eastAsia="Comic Sans MS" w:hAnsi="Arial" w:cs="Arial"/>
          <w:sz w:val="24"/>
          <w:szCs w:val="24"/>
        </w:rPr>
        <w:lastRenderedPageBreak/>
        <w:t>NB:</w:t>
      </w:r>
      <w:r w:rsidRPr="005F7515">
        <w:rPr>
          <w:rFonts w:ascii="Arial" w:eastAsia="Comic Sans MS" w:hAnsi="Arial" w:cs="Arial"/>
          <w:sz w:val="24"/>
          <w:szCs w:val="24"/>
        </w:rPr>
        <w:t xml:space="preserve">  </w:t>
      </w:r>
    </w:p>
    <w:p w:rsidR="00D84C6E" w:rsidRPr="005F7515" w:rsidRDefault="005F7515">
      <w:pPr>
        <w:numPr>
          <w:ilvl w:val="0"/>
          <w:numId w:val="1"/>
        </w:numPr>
        <w:spacing w:after="0" w:line="260" w:lineRule="auto"/>
        <w:ind w:left="727" w:hanging="360"/>
        <w:jc w:val="both"/>
        <w:rPr>
          <w:rFonts w:ascii="Arial" w:hAnsi="Arial" w:cs="Arial"/>
          <w:sz w:val="24"/>
          <w:szCs w:val="24"/>
        </w:rPr>
      </w:pPr>
      <w:r w:rsidRPr="005F7515">
        <w:rPr>
          <w:rFonts w:ascii="Arial" w:eastAsia="Comic Sans MS" w:hAnsi="Arial" w:cs="Arial"/>
          <w:b/>
          <w:sz w:val="24"/>
          <w:szCs w:val="24"/>
        </w:rPr>
        <w:t xml:space="preserve">Where a product has both Primary and Secondary Packaging, the labeling of both the Primary and Secondary packages shall conform to the FDA’s requirement on labeling of food products </w:t>
      </w:r>
    </w:p>
    <w:p w:rsidR="00D84C6E" w:rsidRPr="005F7515" w:rsidRDefault="005F7515">
      <w:pPr>
        <w:spacing w:after="38"/>
        <w:ind w:left="721"/>
        <w:rPr>
          <w:rFonts w:ascii="Arial" w:hAnsi="Arial" w:cs="Arial"/>
          <w:sz w:val="24"/>
          <w:szCs w:val="24"/>
        </w:rPr>
      </w:pPr>
      <w:r w:rsidRPr="005F7515">
        <w:rPr>
          <w:rFonts w:ascii="Arial" w:eastAsia="Comic Sans MS" w:hAnsi="Arial" w:cs="Arial"/>
          <w:sz w:val="24"/>
          <w:szCs w:val="24"/>
        </w:rPr>
        <w:t xml:space="preserve"> </w:t>
      </w:r>
    </w:p>
    <w:p w:rsidR="00D84C6E" w:rsidRPr="005F7515" w:rsidRDefault="005F7515">
      <w:pPr>
        <w:numPr>
          <w:ilvl w:val="0"/>
          <w:numId w:val="1"/>
        </w:numPr>
        <w:spacing w:after="2" w:line="264" w:lineRule="auto"/>
        <w:ind w:left="727" w:hanging="360"/>
        <w:jc w:val="both"/>
        <w:rPr>
          <w:rFonts w:ascii="Arial" w:hAnsi="Arial" w:cs="Arial"/>
          <w:sz w:val="24"/>
          <w:szCs w:val="24"/>
        </w:rPr>
      </w:pPr>
      <w:r w:rsidRPr="005F7515">
        <w:rPr>
          <w:rFonts w:ascii="Arial" w:eastAsia="Comic Sans MS" w:hAnsi="Arial" w:cs="Arial"/>
          <w:b/>
          <w:sz w:val="24"/>
          <w:szCs w:val="24"/>
        </w:rPr>
        <w:t>Documentary evidence must be provided to substantiate nutrition informa</w:t>
      </w:r>
      <w:r w:rsidRPr="005F7515">
        <w:rPr>
          <w:rFonts w:ascii="Arial" w:eastAsia="Comic Sans MS" w:hAnsi="Arial" w:cs="Arial"/>
          <w:b/>
          <w:sz w:val="24"/>
          <w:szCs w:val="24"/>
        </w:rPr>
        <w:t xml:space="preserve">tion and </w:t>
      </w:r>
    </w:p>
    <w:p w:rsidR="00D84C6E" w:rsidRPr="005F7515" w:rsidRDefault="005F7515">
      <w:pPr>
        <w:spacing w:after="2" w:line="264" w:lineRule="auto"/>
        <w:ind w:left="730" w:hanging="10"/>
        <w:jc w:val="both"/>
        <w:rPr>
          <w:rFonts w:ascii="Arial" w:hAnsi="Arial" w:cs="Arial"/>
          <w:sz w:val="24"/>
          <w:szCs w:val="24"/>
        </w:rPr>
      </w:pPr>
      <w:r w:rsidRPr="005F7515">
        <w:rPr>
          <w:rFonts w:ascii="Arial" w:eastAsia="Comic Sans MS" w:hAnsi="Arial" w:cs="Arial"/>
          <w:b/>
          <w:sz w:val="24"/>
          <w:szCs w:val="24"/>
        </w:rPr>
        <w:t>claims on labels (if any).</w:t>
      </w:r>
      <w:r w:rsidRPr="005F7515">
        <w:rPr>
          <w:rFonts w:ascii="Arial" w:eastAsia="Arial" w:hAnsi="Arial" w:cs="Arial"/>
          <w:b/>
          <w:i/>
          <w:sz w:val="24"/>
          <w:szCs w:val="24"/>
        </w:rPr>
        <w:t xml:space="preserve"> </w:t>
      </w:r>
    </w:p>
    <w:p w:rsidR="00D84C6E" w:rsidRPr="005F7515" w:rsidRDefault="005F7515">
      <w:pPr>
        <w:spacing w:after="86"/>
        <w:ind w:left="743"/>
        <w:rPr>
          <w:rFonts w:ascii="Arial" w:hAnsi="Arial" w:cs="Arial"/>
          <w:sz w:val="24"/>
          <w:szCs w:val="24"/>
        </w:rPr>
      </w:pPr>
      <w:r w:rsidRPr="005F7515">
        <w:rPr>
          <w:rFonts w:ascii="Arial" w:eastAsia="Arial" w:hAnsi="Arial" w:cs="Arial"/>
          <w:b/>
          <w:i/>
          <w:sz w:val="24"/>
          <w:szCs w:val="24"/>
        </w:rPr>
        <w:t xml:space="preserve"> </w:t>
      </w:r>
    </w:p>
    <w:p w:rsidR="00D84C6E" w:rsidRPr="005F7515" w:rsidRDefault="005F7515">
      <w:pPr>
        <w:numPr>
          <w:ilvl w:val="0"/>
          <w:numId w:val="1"/>
        </w:numPr>
        <w:spacing w:after="2" w:line="264" w:lineRule="auto"/>
        <w:ind w:left="727" w:hanging="360"/>
        <w:jc w:val="both"/>
        <w:rPr>
          <w:rFonts w:ascii="Arial" w:hAnsi="Arial" w:cs="Arial"/>
          <w:sz w:val="24"/>
          <w:szCs w:val="24"/>
        </w:rPr>
      </w:pPr>
      <w:r w:rsidRPr="005F7515">
        <w:rPr>
          <w:rFonts w:ascii="Arial" w:eastAsia="Comic Sans MS" w:hAnsi="Arial" w:cs="Arial"/>
          <w:b/>
          <w:sz w:val="24"/>
          <w:szCs w:val="24"/>
        </w:rPr>
        <w:t>All vegetable oils, both imported and locally produced, are to bear the plant source of the oil and labeled as such e.g., corn oil, groundnut oil, rapeseed oil, sunflower oil, etc.</w:t>
      </w:r>
      <w:r w:rsidRPr="005F7515">
        <w:rPr>
          <w:rFonts w:ascii="Arial" w:eastAsia="Arial" w:hAnsi="Arial" w:cs="Arial"/>
          <w:b/>
          <w:i/>
          <w:sz w:val="24"/>
          <w:szCs w:val="24"/>
        </w:rPr>
        <w:t xml:space="preserve"> </w:t>
      </w:r>
    </w:p>
    <w:p w:rsidR="00D84C6E" w:rsidRPr="005F7515" w:rsidRDefault="005F7515">
      <w:pPr>
        <w:spacing w:after="0"/>
        <w:ind w:left="22"/>
        <w:rPr>
          <w:rFonts w:ascii="Arial" w:hAnsi="Arial" w:cs="Arial"/>
          <w:sz w:val="24"/>
          <w:szCs w:val="24"/>
        </w:rPr>
      </w:pPr>
      <w:r w:rsidRPr="005F7515">
        <w:rPr>
          <w:rFonts w:ascii="Arial" w:eastAsia="Times New Roman" w:hAnsi="Arial" w:cs="Arial"/>
          <w:b/>
          <w:sz w:val="24"/>
          <w:szCs w:val="24"/>
        </w:rPr>
        <w:t xml:space="preserve"> </w:t>
      </w:r>
    </w:p>
    <w:p w:rsidR="00D84C6E" w:rsidRPr="005F7515" w:rsidRDefault="005F7515">
      <w:pPr>
        <w:spacing w:after="0"/>
        <w:ind w:left="22"/>
        <w:rPr>
          <w:rFonts w:ascii="Arial" w:hAnsi="Arial" w:cs="Arial"/>
          <w:sz w:val="24"/>
          <w:szCs w:val="24"/>
        </w:rPr>
      </w:pPr>
      <w:r w:rsidRPr="005F7515">
        <w:rPr>
          <w:rFonts w:ascii="Arial" w:eastAsia="Cambria" w:hAnsi="Arial" w:cs="Arial"/>
          <w:b/>
          <w:i/>
          <w:sz w:val="24"/>
          <w:szCs w:val="24"/>
        </w:rPr>
        <w:t xml:space="preserve">FDA/FID/FERD/GLR-001/2013 </w:t>
      </w:r>
    </w:p>
    <w:sectPr w:rsidR="00D84C6E" w:rsidRPr="005F7515" w:rsidSect="005F7515">
      <w:headerReference w:type="default" r:id="rId8"/>
      <w:pgSz w:w="12240" w:h="15840"/>
      <w:pgMar w:top="284" w:right="1189" w:bottom="1440" w:left="8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15" w:rsidRDefault="005F7515" w:rsidP="005F7515">
      <w:pPr>
        <w:spacing w:after="0" w:line="240" w:lineRule="auto"/>
      </w:pPr>
      <w:r>
        <w:separator/>
      </w:r>
    </w:p>
  </w:endnote>
  <w:endnote w:type="continuationSeparator" w:id="0">
    <w:p w:rsidR="005F7515" w:rsidRDefault="005F7515" w:rsidP="005F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15" w:rsidRDefault="005F7515" w:rsidP="005F7515">
      <w:pPr>
        <w:spacing w:after="0" w:line="240" w:lineRule="auto"/>
      </w:pPr>
      <w:r>
        <w:separator/>
      </w:r>
    </w:p>
  </w:footnote>
  <w:footnote w:type="continuationSeparator" w:id="0">
    <w:p w:rsidR="005F7515" w:rsidRDefault="005F7515" w:rsidP="005F7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15" w:rsidRDefault="005F7515">
    <w:pPr>
      <w:pStyle w:val="Header"/>
    </w:pP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27A2"/>
    <w:multiLevelType w:val="hybridMultilevel"/>
    <w:tmpl w:val="6E3C6FF4"/>
    <w:lvl w:ilvl="0" w:tplc="464676C4">
      <w:start w:val="1"/>
      <w:numFmt w:val="bullet"/>
      <w:lvlText w:val="•"/>
      <w:lvlJc w:val="left"/>
      <w:pPr>
        <w:ind w:left="7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4F26542">
      <w:start w:val="1"/>
      <w:numFmt w:val="bullet"/>
      <w:lvlText w:val="o"/>
      <w:lvlJc w:val="left"/>
      <w:pPr>
        <w:ind w:left="1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558D804">
      <w:start w:val="1"/>
      <w:numFmt w:val="bullet"/>
      <w:lvlText w:val="▪"/>
      <w:lvlJc w:val="left"/>
      <w:pPr>
        <w:ind w:left="2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90E22BE">
      <w:start w:val="1"/>
      <w:numFmt w:val="bullet"/>
      <w:lvlText w:val="•"/>
      <w:lvlJc w:val="left"/>
      <w:pPr>
        <w:ind w:left="29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C140FAC">
      <w:start w:val="1"/>
      <w:numFmt w:val="bullet"/>
      <w:lvlText w:val="o"/>
      <w:lvlJc w:val="left"/>
      <w:pPr>
        <w:ind w:left="36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D726A38">
      <w:start w:val="1"/>
      <w:numFmt w:val="bullet"/>
      <w:lvlText w:val="▪"/>
      <w:lvlJc w:val="left"/>
      <w:pPr>
        <w:ind w:left="43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5204332">
      <w:start w:val="1"/>
      <w:numFmt w:val="bullet"/>
      <w:lvlText w:val="•"/>
      <w:lvlJc w:val="left"/>
      <w:pPr>
        <w:ind w:left="50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8FC07CC">
      <w:start w:val="1"/>
      <w:numFmt w:val="bullet"/>
      <w:lvlText w:val="o"/>
      <w:lvlJc w:val="left"/>
      <w:pPr>
        <w:ind w:left="57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2C64898">
      <w:start w:val="1"/>
      <w:numFmt w:val="bullet"/>
      <w:lvlText w:val="▪"/>
      <w:lvlJc w:val="left"/>
      <w:pPr>
        <w:ind w:left="65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6E"/>
    <w:rsid w:val="005F7515"/>
    <w:rsid w:val="00D84C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256173"/>
  <w15:docId w15:val="{A077E076-2F32-4910-B750-8BB896D1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515"/>
    <w:rPr>
      <w:rFonts w:ascii="Calibri" w:eastAsia="Calibri" w:hAnsi="Calibri" w:cs="Calibri"/>
      <w:color w:val="000000"/>
    </w:rPr>
  </w:style>
  <w:style w:type="paragraph" w:styleId="Footer">
    <w:name w:val="footer"/>
    <w:basedOn w:val="Normal"/>
    <w:link w:val="FooterChar"/>
    <w:uiPriority w:val="99"/>
    <w:unhideWhenUsed/>
    <w:rsid w:val="005F7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51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FERD05</dc:creator>
  <cp:keywords/>
  <cp:lastModifiedBy>CPED FDA</cp:lastModifiedBy>
  <cp:revision>2</cp:revision>
  <dcterms:created xsi:type="dcterms:W3CDTF">2020-04-07T13:27:00Z</dcterms:created>
  <dcterms:modified xsi:type="dcterms:W3CDTF">2020-04-07T13:27:00Z</dcterms:modified>
</cp:coreProperties>
</file>